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0E5885" w:rsidRDefault="000E5885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</w:p>
    <w:p w:rsidR="00B34706" w:rsidRPr="00B34706" w:rsidRDefault="00B34706" w:rsidP="00B34706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  <w:r w:rsidRPr="00B34706">
        <w:rPr>
          <w:rFonts w:ascii="Arial" w:hAnsi="Arial" w:cs="Arial"/>
          <w:bCs/>
          <w:sz w:val="22"/>
          <w:szCs w:val="22"/>
        </w:rPr>
        <w:t>MATEMATYKA Z PLUSEM</w:t>
      </w:r>
    </w:p>
    <w:p w:rsidR="00B34706" w:rsidRPr="00B34706" w:rsidRDefault="00B34706" w:rsidP="00B34706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B34706" w:rsidRPr="00B34706" w:rsidRDefault="00B34706" w:rsidP="00B34706">
      <w:pPr>
        <w:numPr>
          <w:ilvl w:val="12"/>
          <w:numId w:val="0"/>
        </w:numPr>
        <w:rPr>
          <w:rFonts w:ascii="Arial" w:hAnsi="Arial" w:cs="Arial"/>
          <w:b/>
          <w:bCs/>
          <w:sz w:val="28"/>
          <w:szCs w:val="28"/>
        </w:rPr>
      </w:pPr>
      <w:r w:rsidRPr="00B34706">
        <w:rPr>
          <w:rFonts w:ascii="Arial" w:hAnsi="Arial" w:cs="Arial"/>
          <w:b/>
          <w:bCs/>
          <w:sz w:val="28"/>
          <w:szCs w:val="28"/>
        </w:rPr>
        <w:t>I. Szczegółowe kryteria oceniania w klasie czwartej.</w:t>
      </w:r>
    </w:p>
    <w:p w:rsidR="002D376E" w:rsidRPr="00B34706" w:rsidRDefault="002D376E" w:rsidP="002D376E">
      <w:pPr>
        <w:numPr>
          <w:ilvl w:val="12"/>
          <w:numId w:val="0"/>
        </w:numPr>
        <w:rPr>
          <w:rFonts w:ascii="Arial" w:hAnsi="Arial" w:cs="Arial"/>
          <w:bCs/>
          <w:sz w:val="22"/>
          <w:szCs w:val="22"/>
        </w:rPr>
      </w:pP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Kategorie celów nauczania: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– zapamiętanie wiadomości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 – rozumienie wiadomości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 – stosowanie wiadomości w sytuacjach typowych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 – stosowanie wiadomości w sytuacjach problemowych</w:t>
      </w:r>
    </w:p>
    <w:p w:rsidR="00B34706" w:rsidRDefault="00B34706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Poziomy wymagań edukacyjnych: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 – konieczny – ocena dopuszczająca (2)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 – podstawowy – ocena dostateczna (3)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 – rozszerzający – ocena dobra (4)</w:t>
      </w: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 – dopełniający – ocena bardzo dobra (5)</w:t>
      </w:r>
    </w:p>
    <w:p w:rsidR="001D6D84" w:rsidRPr="00B34706" w:rsidRDefault="001D6D84" w:rsidP="00B3470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– wy</w:t>
      </w:r>
      <w:r w:rsidR="00B34706">
        <w:rPr>
          <w:rFonts w:ascii="Arial" w:hAnsi="Arial" w:cs="Arial"/>
          <w:sz w:val="21"/>
          <w:szCs w:val="21"/>
        </w:rPr>
        <w:t>kraczający – ocena celująca (6)</w:t>
      </w:r>
    </w:p>
    <w:p w:rsidR="00B34706" w:rsidRDefault="00B34706" w:rsidP="00B34706">
      <w:pPr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1D6D84" w:rsidRDefault="001D6D84" w:rsidP="001D6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487"/>
        <w:gridCol w:w="1377"/>
        <w:gridCol w:w="2894"/>
        <w:gridCol w:w="1697"/>
      </w:tblGrid>
      <w:tr w:rsidR="00485217" w:rsidRPr="00B34706" w:rsidTr="00485217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sz w:val="18"/>
                <w:szCs w:val="18"/>
              </w:rPr>
              <w:t>DZIAŁ PROGRAMOWY</w:t>
            </w:r>
          </w:p>
        </w:tc>
        <w:tc>
          <w:tcPr>
            <w:tcW w:w="4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bCs/>
                <w:sz w:val="18"/>
                <w:szCs w:val="18"/>
              </w:rPr>
              <w:t>CELE KSZTAŁCENIA W UJĘCIU OPERACYJNYM WRAZ Z OKREŚLENIEM WYMAGAŃ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217" w:rsidRPr="00B34706" w:rsidTr="00485217">
        <w:trPr>
          <w:trHeight w:val="1095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bCs/>
                <w:sz w:val="18"/>
                <w:szCs w:val="18"/>
              </w:rPr>
              <w:t>KATEGORIA A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sz w:val="18"/>
                <w:szCs w:val="18"/>
              </w:rPr>
              <w:t>UCZEŃ ZNA:</w:t>
            </w:r>
          </w:p>
          <w:p w:rsidR="00485217" w:rsidRPr="00B34706" w:rsidRDefault="0048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bCs/>
                <w:sz w:val="18"/>
                <w:szCs w:val="18"/>
              </w:rPr>
              <w:t>KATEGORIA B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sz w:val="18"/>
                <w:szCs w:val="18"/>
              </w:rPr>
              <w:t>UCZEŃ ROZUMIE:</w:t>
            </w:r>
          </w:p>
          <w:p w:rsidR="00485217" w:rsidRPr="00B34706" w:rsidRDefault="0048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bCs/>
                <w:sz w:val="18"/>
                <w:szCs w:val="18"/>
              </w:rPr>
              <w:t>KATEGORIA C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sz w:val="18"/>
                <w:szCs w:val="18"/>
              </w:rPr>
              <w:t>UCZEŃ UMIE:</w:t>
            </w:r>
          </w:p>
          <w:p w:rsidR="00485217" w:rsidRPr="00B34706" w:rsidRDefault="0048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bCs/>
                <w:sz w:val="18"/>
                <w:szCs w:val="18"/>
              </w:rPr>
              <w:t>KATEGORIA D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706">
              <w:rPr>
                <w:rFonts w:ascii="Arial" w:hAnsi="Arial" w:cs="Arial"/>
                <w:b/>
                <w:sz w:val="18"/>
                <w:szCs w:val="18"/>
              </w:rPr>
              <w:t>UCZEŃ UMIE:</w:t>
            </w:r>
          </w:p>
          <w:p w:rsidR="00485217" w:rsidRPr="00B34706" w:rsidRDefault="00485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LICZBY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DZIAŁANIA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pojęcie składnika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sumy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odjemnej, odjemnika i różnicy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prawo przemienności dodawania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prawo przemienności dodawania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dodawać liczby w zakresie 200 bez przekraczani progu dziesiątkowego i z jego przekraczaniem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odejmować liczby w zakresie 200 bez przekraczania progu dziesiątkowego i z jego przekraczaniem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dopełniać składniki do określonej wartości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odjemną (lub odjemnik), znając różnicę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odjemnik (lub odjemną) (P)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porównywanie różnicowe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powiększać lub pomniejszać liczby o daną liczbę naturalną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obliczać, o ile większa (mniejsza) jest jedna liczba od drugiej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liczbę wiedząc, o ile jest większa (mniejsza) od danej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nietypowe zadania dotyczące własności liczb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pojęcie czynnika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iloczynu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dzielnej, dzielnika i ilorazu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niewykonalność dzielenia przez 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prawo przemienności mnożenia (P)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rolę liczb 0 i 1 w poznanych działaniach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prawo przemienności mnożenia (K)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tabliczkę mnożenia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dzielić liczby dwucyfrowe przez jednocyfrowe w zakresie tabliczki mnożenia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mnożyć liczby przez 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posługiwać się liczbą 1 w mnożeniu i dzieleniu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mnożyć liczby przez pełne dziesiątki, setki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jeden z czynników, mając iloczyn i drugi czynnik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dzielną (lub dzielnik), mając iloraz i dzielnik (lub dzielną) (R)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dostrzegać zasady zapisu ciągu liczb naturalnych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mnożyć liczby jednocyfrowe przez dwucyfrowe w zakresie 200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dostrzegać zasady zapisu ciągu liczb naturalnych (W)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485217" w:rsidRPr="00B34706" w:rsidTr="00485217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porównywanie ilorazowe(P)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B347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B34706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jednodziałaniowe (P–R)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nietypowe zadania dotyczące własności liczb (W)</w:t>
            </w:r>
          </w:p>
        </w:tc>
      </w:tr>
      <w:tr w:rsidR="00485217" w:rsidRPr="00B34706" w:rsidTr="00485217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pojęcie reszty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dzielenia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że reszta jest mniejsza od dzielnika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wykonywać dzielenie z resztą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dzielną, mając iloraz, dzielnik oraz resztę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dzielenia (P–R),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dzielenia z resztą (R–D)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 zastosowaniem dzielenia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resztą (W)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400"/>
        <w:gridCol w:w="1427"/>
        <w:gridCol w:w="2929"/>
        <w:gridCol w:w="1719"/>
      </w:tblGrid>
      <w:tr w:rsidR="00485217" w:rsidRPr="00B34706" w:rsidTr="00485217"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potęgi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 potęgi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związek potęgi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iloczynem (R)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kwadraty i sześciany liczb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liczby w postaci potęg (D),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potęg (D)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zastosowaniem potęg (W)</w:t>
            </w: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jednodziałaniowe zadania tekstowe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nietypowe zadania tekstowe (W)</w:t>
            </w: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czytać ze zrozumieniem zadania tekstowe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odpowiadać na pytania zawarte w prostym zadaniu tekstowym (P–R)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czytać tekst ze zrozumieniem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odpowiadać na pytania zawarte w tekście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układać pytania do podanych informacji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 odpowiedzieć (P–R)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uporządkować podane w zadaniu informacje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zapisać rozwiązanie zadania tekstowego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potrzebę porządkowania podanych informacji (P)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wielodziałaniowe zadania tekstowe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nietypowe zadania tekstowe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kolejność wykonywania działań, gdy nie występują nawiasy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kolejność wykonywania działań, gdy występują nawiasy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kolejność wykonywania działań, gdy występują nawiasy i potęgi (R)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bez użycia nawiasów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z użyciem nawiasów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wartości wielodziałaniowych wyrażeń arytmetycznych z uwzględnieniem kolejności działań, nawiasów i potęg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tworzyć wyrażenia arytmetyczne na podstawie opisu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obliczać ich wartości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 nawiasów (W)</w:t>
            </w: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osi liczbowej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potrzebę dostosowania jednostki osi liczbowej do zaznaczanych liczb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przedstawiać liczby naturalne na osi liczbowej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odczytywać współrzędne punktów na osi liczbowej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(K–D),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ustalać jednostkę osi liczbowej na podstawie danych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o współrzędnych punktów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SYSTEMY ZAPISYWANIA LICZB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dziesiątkowy system pozycyjny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cyfry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dziesiątkowy system pozycyjny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różnicę między cyfrą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a liczbą (K)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liczbę za pomocą cyfr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czytać liczby zapisane cyframi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liczby słowami (K–P),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liczby, których cyfry spełniają podane warunki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liczby, których cyfry spełniają podane warunki (W)</w:t>
            </w:r>
          </w:p>
        </w:tc>
      </w:tr>
      <w:tr w:rsidR="00485217" w:rsidRPr="00B34706" w:rsidTr="00485217"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znaczenie położenia cyfry w liczbie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związek pomiędzy liczbą cyfr a wielkością liczby (P)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liczby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porządkować liczby w skończonym zbiorze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liczby, których cyfry spełniają podane warunki (W),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  <w:tr w:rsidR="00485217" w:rsidRPr="00B34706" w:rsidTr="00485217">
        <w:trPr>
          <w:trHeight w:val="1045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algorytm dodawania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i odejmowania dziesiątkami, setkami, tysiącami (K-P),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algorytm mnożenia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i dzielenia liczb z zerami na końcu (P)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korzyści płynące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z umiejętności pamięciowego wykonywania działań na dużych liczbach (P)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dodawać i odejmować liczby z zerami na końcu: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- o jednakowej liczbie zer </w:t>
            </w:r>
            <w:r w:rsidRPr="00B34706">
              <w:rPr>
                <w:rFonts w:ascii="Arial" w:hAnsi="Arial" w:cs="Arial"/>
                <w:sz w:val="18"/>
                <w:szCs w:val="18"/>
              </w:rPr>
              <w:t>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o różnej liczbie zer (P–R)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mnożyć i dzielić przez 10,100,1000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mnożyć i dzielić przez liczby z zerami na końcu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–D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porównywać sumy i różnice, nie wykonując działań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34706" w:rsidRPr="00B34706" w:rsidRDefault="00B34706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442"/>
        <w:gridCol w:w="1442"/>
        <w:gridCol w:w="2995"/>
        <w:gridCol w:w="1770"/>
      </w:tblGrid>
      <w:tr w:rsidR="00485217" w:rsidRPr="00B34706" w:rsidTr="00485217">
        <w:trPr>
          <w:trHeight w:val="341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zależność pomiędzy złotym a groszem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nominały monet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i banknotów używanych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w Polsce (K)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możliwość stosowania monet i banknotów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o różnych nominałach do uzyskania jednakowych kwot (P)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zamieniać złote na grosze i odwrotnie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zamieniać grosze na złote i grosze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i porządkować kwoty podane: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w tych samych jednostkach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w różnych jednostkach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obliczać, ile złotych wynosi kwota złożona z kilku monet lub banknotów o jednakowych 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nominałach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 podanej cenie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łączny koszt kilu produktów o różnych cenach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resztę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trudniejsze zadania dotyczące obliczeń pieniężnych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zależności pomiędzy podstawowymi jednostkami długości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zamieniać długości wyrażane w różnych jednostkach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porównywać odległości wyrażane w różnych jednostkach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 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sumy i różnice odległości zapisanych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w postaci wyrażeń dwumianowanych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jednostkami długości (P–D)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związane z jednostkami długości 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zależności pomiędzy podstawowymi jednostkami masy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pojęcia: masa brutto, netto, tara (R)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zamieniać masy wyrażane w różnych jednostkach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porównywać masy produktów wyrażane w różnych jednostkach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 różnych jednostkach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zapisywać wyrażenia dwumianowane przy pomocy jednej jednostki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powiązane z masą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 tara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 (W)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cyfry rzymskie pozwalające zapisać liczby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niż 30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większe niż 30 (D-W)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rzymski system zapisywania liczb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przedstawiać za pomocą znaków rzymskich liczby: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niż 30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większe niż 30 (D–W),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odczytywać liczby zapisane za pomocą znaków rzymskich: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niewiększe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niż 30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większe niż 30 (D–W)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zapisywać w systemie rzymskim liczby największe lub najmniejsze, używając podanych znaków (W) </w:t>
            </w: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podział roku na kwartały, miesiące i dni (K-P),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liczby dni w miesiącach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pojęcie wieku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pojęcie roku zwykłego, roku przestępnego oraz różnice między nimi (P),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nazwy dni tygodnia (K)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różne sposoby zapisywania dat (P)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zapisywać daty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zastosować liczby rzymskie do 30 do zapisywania dat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upływu czasu związany z kalendarzem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zapisywać daty po upływie określonego czasu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(P–D)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wykorzystywanie obliczeń upływu czasu w praktycznych sytuacjach np.: wyznaczanie dnia tygodnia po upływie określonego czasu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zależności 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>pomiędzy jednostkami czasu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różne 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>sposoby przedstawiania upływu czasu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posługiwać się zegarami 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wskazówkowymi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i elektronicznymi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zapisywać cyframi podane słownie godziny </w:t>
            </w:r>
            <w:r w:rsidRPr="00B34706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wyrażać upływ czasu w różnych jednostkach </w:t>
            </w:r>
            <w:r w:rsidRPr="00B34706">
              <w:rPr>
                <w:rFonts w:ascii="Arial" w:hAnsi="Arial" w:cs="Arial"/>
                <w:sz w:val="18"/>
                <w:szCs w:val="18"/>
              </w:rPr>
              <w:t>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upływu czasu związany z zegarem </w:t>
            </w: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z upływem czasu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 xml:space="preserve">nietypowe zadania tekstowe związane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upływem czasu (W)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441"/>
        <w:gridCol w:w="1441"/>
        <w:gridCol w:w="2998"/>
        <w:gridCol w:w="1770"/>
      </w:tblGrid>
      <w:tr w:rsidR="00485217" w:rsidRPr="00B34706" w:rsidTr="00485217"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DZIAŁANIA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PISEMNE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dodawania pisemnego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dodawać pisemnie liczby bez przekraczania progu dziesiątkowego i z przekraczaniem jednego progu dziesiątkowego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dodawać pisemnie liczby z przekraczaniem kolejnych progów dziesiątkowych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B34706">
              <w:rPr>
                <w:rFonts w:ascii="Arial" w:hAnsi="Arial" w:cs="Arial"/>
                <w:sz w:val="18"/>
                <w:szCs w:val="18"/>
              </w:rPr>
              <w:t>sumy liczb opisanych słownie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(P-R)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kryptarytmy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(W),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dodawania pisemnego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odejmowania pisemnego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porównywanie różnicowe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 z przekraczaniem jednego progu dziesiątkowego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odejmować pisemnie liczby z przekraczaniem kolejnych progów dziesiątkowych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sprawdzać poprawność odejmowania pisemnego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B34706">
              <w:rPr>
                <w:rFonts w:ascii="Arial" w:hAnsi="Arial" w:cs="Arial"/>
                <w:sz w:val="18"/>
                <w:szCs w:val="18"/>
              </w:rPr>
              <w:t>różnice liczb opisanych słownie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odjemnik, mając dane różnicę i odjemną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jeden ze składników, mając dane sumę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drugi składnik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kryptarytmy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(W),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odejmowania pisemnego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mnożenia pisemnego przez liczby jednocyfrowe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porównywanie ilorazowe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mnożyć pisemnie liczby dwucyfrowe przez jednocyfrowe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mnożyć pisemnie liczby wielocyfrowe przez jednocyfrowe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B34706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34706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</w:tc>
      </w:tr>
      <w:tr w:rsidR="00485217" w:rsidRPr="00B34706" w:rsidTr="00485217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mnożenia pisemnego przez liczby zakończone zerami (P)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mnożyć pisemnie przez liczby zakończone zerami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mnożenia pisemnego (D–W)</w:t>
            </w:r>
          </w:p>
        </w:tc>
      </w:tr>
      <w:tr w:rsidR="00485217" w:rsidRPr="00B34706" w:rsidTr="00485217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algorytm mnożenia pisemnego liczb wielocyfrowych (P–R)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mnożyć pisemnie przez liczby dwucyfrowe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mnożyć pisemnie liczby wielocyfrowe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powiększać liczbę </w:t>
            </w: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>n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razy (R),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mnożenia pisemnego 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mnożenia pisemnego (D–W),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rozwiązywać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kryptarytmy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(W)</w:t>
            </w:r>
          </w:p>
        </w:tc>
      </w:tr>
      <w:tr w:rsidR="00485217" w:rsidRPr="00B34706" w:rsidTr="00485217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algorytm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dzielenia pisemnego przez liczby jednocyfrowe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porównywanie ilorazowe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dzielić pisemnie liczby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wielocyfrowe przez jednocyfrowe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sprawdzać poprawność dzielenia pisemnego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wykonywać dzielenie z resztą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B347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B34706">
              <w:rPr>
                <w:rFonts w:ascii="Arial" w:hAnsi="Arial" w:cs="Arial"/>
                <w:sz w:val="18"/>
                <w:szCs w:val="18"/>
              </w:rPr>
              <w:t>razy (K–P),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dzielenia pisemnego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zadania tekstowe z zastosowaniem dzielenia pisemnego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kryptarytmy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(W)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rPr>
          <w:trHeight w:val="718"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działań pisemnych (D)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z zastosowaniem działań pisemnych (R–W)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1380"/>
        <w:gridCol w:w="1380"/>
        <w:gridCol w:w="2916"/>
        <w:gridCol w:w="1703"/>
      </w:tblGrid>
      <w:tr w:rsidR="00485217" w:rsidRPr="00B34706" w:rsidTr="00485217">
        <w:trPr>
          <w:trHeight w:val="186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FIGURY GEOMETRYCZNE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podstawowe figury geometryczne (K)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pojęcia: prosta, półprosta, odcinek (K), łamana (R)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rozpoznawać podstawowe figury geometryczne (K),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podstawowe figury geometryczne (K)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łamane spełniające dane warunki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z podstawowymi figurami geometrycznymi (R–W)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zapis symboliczny prostych prostopadłych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prostych równoległych (P)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prostych prostopadłych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prostych równoległych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rozpoznawać proste prostopadłe oraz proste równoległe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proste prostopadłe oraz proste równoległe: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na papierze w kratkę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na papierze gładkim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proste prostopadłe oraz proste równoległe przechodzące prze dany punkt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określać wzajemne położenia prostych na płaszczyźnie (P–D)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związane z prostopadłością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równoległością prostych (W)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definicje odcinków prostopadłych i odcinków równoległych (P)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rozpoznawać odcinki prostopadłe oraz odcinki równoległe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związane z prostopadłością 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równoległością odcinków (W)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jednostki długości (K),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zależności pomiędzy jednostkami długości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(K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możliwość stosowania różnorodnych jednostek długości (K)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zamieniać jednostki długości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mierzyć długości odcinków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odcinki danej długości (K),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odcinki, których długość spełnia określone warunki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tekstowe związane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mierzeniem odcinków (P–R)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mierzyć długość łamanej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łamane danej długości (R),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łamane spełniające dane warunki (R–W)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kąta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elementy kąta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rodzaje kątów: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prosty, ostry, rozwarty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– pełny, półpełny (R),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wklęsły (D)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symbol kąta prostego (P)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klasyfikować kąty (K–R),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poszczególne rodzaje kątów (K–R),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rysować wielokąt o określonych kątach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z kątami (R)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jednostkę miary kąta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mierzyć kąty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kąty o danej mierze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określać miarę poszczególnych rodzajów kątów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miary kątów przyległych (D)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związane z położeniem wskazówek zegara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pojęcie wielokąta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elementy wielokątów oraz ich nazwy (K)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nazwać wielokąt na podstawie jego cech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rysować wielokąt o określonych cechach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na podstawie rysunku określać punkty należące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i nienależące do wielokąta (P)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rozwiązywać zadania związane z podziałem wielokąta na części będące innymi wielokątami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(D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pojęcia: prostokąt, kwadrat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własności prostokąta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kwadratu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różnice pomiędzy dowolnym prostokątem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a kwadratem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na papierze w kratkę (K)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– na papierze gładkim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wyróżniać spośród czworokątów prostokąty i kwadraty (K–D)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nietypowe zadania tekstowe dotyczące prostokątów (W)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217" w:rsidRPr="00B34706" w:rsidTr="00485217">
        <w:trPr>
          <w:trHeight w:val="697"/>
        </w:trPr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sposób obliczania obwodów prostokątów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kwadratów (K)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obwody prostokąta i kwadratu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długość boku kwadratu przy danym obwodzie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długość boku prostokąta przy danym obwodzie i długości drugiego boku (R–D)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dotyczące obliczania obwodów prostokątów i kwadratów (R–D),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obliczać obwody wielokątów złożonych z kilku prostokątów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  <w:tr w:rsidR="00485217" w:rsidRPr="00B34706" w:rsidTr="00485217"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pojęcia koła i okręgu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elementy koła i okręgu (K-P),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zależność między długością promienia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średnicy (P)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różnicę między kołem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okręgiem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wyróżniać spośród figur płaskich koła i okręgi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koło i okrąg o danym promieniu (K),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kreślić promienie, cięciwy i średnice okręgów lub kół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kreślić promienie, cięciwy i średnice okręgów lub kół spełniające podane warunki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D)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związane z kołem, okręgiem, prostokątem i kwadratem (D–W),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wykorzystywać cyrkiel do porównywania długości odcinków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38"/>
        <w:gridCol w:w="1440"/>
        <w:gridCol w:w="3006"/>
        <w:gridCol w:w="1770"/>
      </w:tblGrid>
      <w:tr w:rsidR="00485217" w:rsidRPr="00B34706" w:rsidTr="00B34706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skali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skali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odcinki w skali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kreślić prostokąty i okręgi w skali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długości odcinków w skali lub w rzeczywistości (R),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rzeczywiste wymiary obiektów narysowanych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w skali (R–D)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związane ze skalą (R–W)</w:t>
            </w:r>
          </w:p>
        </w:tc>
      </w:tr>
      <w:tr w:rsidR="00485217" w:rsidRPr="00B34706" w:rsidTr="00B34706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zastosowanie skali na planie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pojęcie skali na planie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obliczać na podstawie skali długość odcinka na planie (mapie) lub w rzeczywistości (P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R),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określać skalę na podstawie słownego opisu (P–D),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dobierać skalę planu stosownie do potrzeb (R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stosować podziałkę liniową (P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przyporządkować fragment mapy do odpowiedniej skali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 (W)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</w:tr>
      <w:tr w:rsidR="00485217" w:rsidRPr="00B34706" w:rsidTr="00B34706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UŁAMKI ZWYKŁE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ułamka jako części całości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 ułamka zwykłego (K)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ułamka jako części całości (K)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 pomocą ułamka opisywać część figury lub część zbioru skończonego (P–D),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słownie ułamek zwykły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zaznaczać część: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figury określoną ułamkiem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część zbioru skończonego opisanego ułamkiem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tekstowe, w których do opisu części skończonego zbioru zastosowano ułamki (P–R)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ułamków do opisu części skończonego zbioru (D–W)</w:t>
            </w:r>
          </w:p>
        </w:tc>
      </w:tr>
      <w:tr w:rsidR="00485217" w:rsidRPr="00B34706" w:rsidTr="00B34706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i ułamkowej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słownie ułamek zwykły i liczbę mieszaną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 (P–D),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za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 (D–W)</w:t>
            </w:r>
          </w:p>
        </w:tc>
      </w:tr>
      <w:tr w:rsidR="00485217" w:rsidRPr="00B34706" w:rsidTr="00B34706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ułamek, jak każdą liczbę można przedstawić na osi liczbowej (P)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przedstawiać ułamek zwykły na osi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zaznaczać liczby mieszane na osi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odczytywać współrzędne ułamków i liczb mieszanych na osi liczbowej (P–R),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ustalać jednostkę na osi liczbowej na podstawie danych o współrzędnych punktów (R–D)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zaznaczać i odczytywać ułamki o różnych mianownikach na jednej osi liczbowej (D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  <w:tr w:rsidR="00485217" w:rsidRPr="00B34706" w:rsidTr="00B34706">
        <w:trPr>
          <w:trHeight w:val="1051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sposób porównywania ułamków o równych licznikach lub mianownikach (P–R)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ułamki zwykłe o równych mianownikach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ułamki zwykłe o równych licznikach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porównywać ułamki zwykłe o różnych licznikach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mianownikach (W),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 (D–W)</w:t>
            </w:r>
          </w:p>
        </w:tc>
      </w:tr>
      <w:tr w:rsidR="00485217" w:rsidRPr="00B34706" w:rsidTr="00B34706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ułamka nieskracalnego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 algorytm skracania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algorytm rozszerzania ułamków zwykłych (P)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ułamek można zapisać na wiele sposobów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skracać (rozszerzać) ułamki zwykłe do danego licznika lub mianownika (P),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ułamki zwykłe w postaci nieskracalnej (R)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rozwiązywać </w:t>
            </w:r>
            <w:proofErr w:type="spellStart"/>
            <w:r w:rsidRPr="00B34706">
              <w:rPr>
                <w:rFonts w:ascii="Arial" w:hAnsi="Arial" w:cs="Arial"/>
                <w:iCs/>
                <w:sz w:val="18"/>
                <w:szCs w:val="18"/>
              </w:rPr>
              <w:t>kryptarytmy</w:t>
            </w:r>
            <w:proofErr w:type="spellEnd"/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(D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porównywać ułamki zwykłe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o różnych mianownikach (W)</w:t>
            </w:r>
          </w:p>
        </w:tc>
      </w:tr>
      <w:tr w:rsidR="00485217" w:rsidRPr="00B34706" w:rsidTr="00B34706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niewłaściwych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zamiany liczb mieszanych na ułamki niewłaściwe (R)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odróżniać ułamki właściwe od niewłaściwych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zamieniać całości na ułamki niewłaściwe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zamieniać liczby mieszane na ułamki niewłaściwe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(R–D),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 (R)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porównywać liczby przedstawione w postaci ułamków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zamiany ułamków zwykłych (D–W)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850"/>
        <w:gridCol w:w="1488"/>
        <w:gridCol w:w="2775"/>
        <w:gridCol w:w="1659"/>
      </w:tblGrid>
      <w:tr w:rsidR="00485217" w:rsidRPr="00B34706" w:rsidTr="00485217"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pojęcie ułamka jako ilorazu dwóch liczb naturalnych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sposób wyłączania całości z ułamka (R)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stosować odpowiedniości: dzielna – licznik, dzielnik – mianownik, znak dzielenia – kreska ułamkowa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przedstawiać ułamki zwykłe w postaci ilorazu liczb naturalnych i odwrotnie (P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wyłączać całości z ułamków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porządkować liczby przedstawione w postaci ułamków niewłaściwych i liczb mieszanych(R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D)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  <w:shd w:val="clear" w:color="auto" w:fill="999999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nawiązujące do dzielenia mniejszej liczby przez większą (R–W),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 odczytywać na osi liczbowej współrzędne ułamków niewłaściwych i liczb mieszanych o różnych mianownikach (D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W)</w:t>
            </w:r>
          </w:p>
        </w:tc>
      </w:tr>
      <w:tr w:rsidR="00485217" w:rsidRPr="00B34706" w:rsidTr="00485217">
        <w:trPr>
          <w:trHeight w:val="953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algorytm dodawania ułamków zwykłych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 jednakowych mianownikach (K)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dodawać: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dwa ułamki zwykłe o tych samych mianownikach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liczby mieszane o tych samych mianownikach (P–D),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dopełniać ułamki do całości (R),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dodawania ułamków zwykłych (P–R)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</w:t>
            </w: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tekstowe z zastosowaniem dodawania ułamków zwykłych (D–W)</w:t>
            </w:r>
          </w:p>
        </w:tc>
      </w:tr>
      <w:tr w:rsidR="00485217" w:rsidRPr="00B34706" w:rsidTr="00485217"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algorytm odejmowania ułamków zwykłych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 jednakowych mianownikach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odejmowanie jako działanie odwrotne do dodawania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porównywanie różnicowe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odejmować: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dwa ułamki zwykłe o tych samych mianownikach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liczby mieszane o tych samych mianownikach (P–D),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odejmować ułamki od całości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obliczać składnik, znając sumę i drugi składnik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obliczać odjemnik, znając odjemną i różnicę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z zastosowaniem odejmowania ułamków zwykłych (P–R),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na porównywanie różnicowe (R–D)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odejmowania ułamków zwykłych (D–W)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85217" w:rsidRPr="00B34706" w:rsidTr="00485217">
        <w:trPr>
          <w:trHeight w:val="1073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UŁAMKI DZIESIĘTNE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dwie postaci ułamka dziesiętnego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nazwy rzędów po przecinku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dziesiątkowy układ pozycyjny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rozszerzeniem na części ułamkowe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i odczytywać ułamki dziesiętne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przedstawiać ułamki dziesiętne na osi liczbowej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zamieniać ułamki dziesiętne na zwykłe (P–R),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podane kwoty w postaci ułamków dziesiętnych (P–R)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 (W),</w:t>
            </w:r>
          </w:p>
          <w:p w:rsidR="00485217" w:rsidRPr="00B34706" w:rsidRDefault="0048521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zapisywać ułamki dziesiętne, których cyfry spełniają podane warunki (P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D),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ułamków dziesiętnych (W)</w:t>
            </w:r>
          </w:p>
        </w:tc>
      </w:tr>
      <w:tr w:rsidR="00485217" w:rsidRPr="00B34706" w:rsidTr="00485217"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pojęcie wyrażenia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jednomianowanego</w:t>
            </w:r>
            <w:proofErr w:type="spellEnd"/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 xml:space="preserve">i dwumianowanego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zależności pomiędzy jednostkami długości (P)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możliwość przedstawiania długości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>w różny sposób (P)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zastosować ułamki dziesiętne do wyrażania długości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ustalać zależności pomiędzy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nietypowymi jednostkami długości (W)</w:t>
            </w:r>
          </w:p>
        </w:tc>
      </w:tr>
      <w:tr w:rsidR="00485217" w:rsidRPr="00B34706" w:rsidTr="00485217"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zależności pomiędzy jednostkami masy (P)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możliwość przedstawiania masy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w różny sposób (P)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w różnych jednostkach (P–D)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zastosować ułamki dziesiętne do wyrażania masy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w różnych jednostkach (W)</w:t>
            </w:r>
          </w:p>
        </w:tc>
      </w:tr>
      <w:tr w:rsidR="00485217" w:rsidRPr="00B34706" w:rsidTr="00485217"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różne sposoby zapisu tych samych liczb (P)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zer na końcu ułamka dziesiętnego ułatwia zamianę jednostek i nie zmienia wartości liczby (P)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zapisywać ułamki dziesiętne z pominięciem końcowych zer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wyrażać długość i masę w różnych jednostkach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zamieniać wyrażenia dwumianowane na </w:t>
            </w:r>
            <w:proofErr w:type="spellStart"/>
            <w:r w:rsidRPr="00B34706">
              <w:rPr>
                <w:rFonts w:ascii="Arial" w:hAnsi="Arial" w:cs="Arial"/>
                <w:sz w:val="18"/>
                <w:szCs w:val="18"/>
              </w:rPr>
              <w:t>jednomianowane</w:t>
            </w:r>
            <w:proofErr w:type="spellEnd"/>
            <w:r w:rsidRPr="00B34706">
              <w:rPr>
                <w:rFonts w:ascii="Arial" w:hAnsi="Arial" w:cs="Arial"/>
                <w:sz w:val="18"/>
                <w:szCs w:val="18"/>
              </w:rPr>
              <w:t xml:space="preserve"> i odwrotnie (P–R)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 (W)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85217" w:rsidRPr="00B34706" w:rsidTr="00485217"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porównywania ułamków dziesiętnych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porównywać dwa ułamki dziesiętne o tej samej liczbie cyfr po przecinku (K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porządkować ułamki dziesiętne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dowolne ułamki dziesiętne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porównywać wielkości podane w różnych jednostkach (R–D)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znajdować ułamki spełniające zadane warunki (D–W),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>• określać liczebność zbioru spełniającego podane warunki (R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iCs/>
                <w:sz w:val="18"/>
                <w:szCs w:val="18"/>
              </w:rPr>
              <w:t>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440"/>
        <w:gridCol w:w="1440"/>
        <w:gridCol w:w="3004"/>
        <w:gridCol w:w="1767"/>
      </w:tblGrid>
      <w:tr w:rsidR="00485217" w:rsidRPr="00B34706" w:rsidTr="00485217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algorytm dodawania pisemnego ułamków dziesiętnych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pamięciowo i pisemnie dodawać ułamki dziesiętne: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o jednakowej liczbie cyfr po przecinku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o różnej liczbie cyfr po przecinku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powiększać ułamki dziesiętne o ułamki dziesiętne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(K–R),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dodawania ułamków dziesiętnych (P–R)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rozwiązywać zadania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z zastosowaniem dodawania ułamków dziesiętnych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85217" w:rsidRPr="00B34706" w:rsidTr="00485217"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algorytm odejmowania pisemnego ułamków dziesiętnych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porównywanie różnicowe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odejmować pamięciowo i pisemnie ułamki dziesiętne (K–R),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pomniejszać ułamki dziesiętne o ułamki dziesiętne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(K–R),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sprawdzać poprawność odejmowania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odejmowania ułamków zwykłych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na porównywanie różnicowe (R–D),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obliczać wartości prostych wyrażeń arytmetycznych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z uwzględnieniem kolejności działań i nawiasów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odejmowania ułamków dziesiętnych (D–W)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485217" w:rsidRPr="00B34706" w:rsidTr="00485217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POLA FIGUR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kwadratu jednostkowego (K)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pola jako liczby kwadratów jednostkowych (K)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mierzyć pola figur: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kwadratami jednostkowymi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trójkątami jednostkowymi itp.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budować figury z kwadratów jednostkowych (P)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rozwiązywać zadania tekstowe z zastosowaniem pojęcia pola (W)</w:t>
            </w:r>
          </w:p>
        </w:tc>
      </w:tr>
      <w:tr w:rsidR="00485217" w:rsidRPr="00B34706" w:rsidTr="00485217">
        <w:trPr>
          <w:trHeight w:val="833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jednostki pola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algorytm obliczania pola prostokąta i kwadratu (K)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pola prostokątów i kwadratów (K–P),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długość boku kwadratu, znając jego pole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długość boku prostokąta, znając jego pole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długość drugiego boku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pola figur złożonych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kilku prostokątów (D),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 (W)</w:t>
            </w:r>
          </w:p>
        </w:tc>
      </w:tr>
      <w:tr w:rsidR="00485217" w:rsidRPr="00B34706" w:rsidTr="00485217">
        <w:trPr>
          <w:trHeight w:val="386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jednostki pola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zależności pomiędzy jednostkami pola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gruntowe jednostki pola (P)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zamieniać jednostki pola (R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porównywać pola figur wyrażone w różnych jednostkach (R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D)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485217" w:rsidRPr="00B34706" w:rsidTr="00485217">
        <w:trPr>
          <w:trHeight w:val="1687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tangramowe</w:t>
            </w:r>
            <w:proofErr w:type="spellEnd"/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pola figur złożonych z jednakowych modułów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ich części (R–D)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 (D),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określać pola wielokątów wypełnionych siatkami kwadratów jednostkowych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(D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 (D</w:t>
            </w:r>
            <w:r w:rsidRPr="00B34706">
              <w:rPr>
                <w:rFonts w:ascii="Arial" w:hAnsi="Arial" w:cs="Arial"/>
                <w:sz w:val="18"/>
                <w:szCs w:val="18"/>
              </w:rPr>
              <w:t>–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19"/>
        <w:gridCol w:w="552"/>
        <w:gridCol w:w="2222"/>
        <w:gridCol w:w="1917"/>
      </w:tblGrid>
      <w:tr w:rsidR="00485217" w:rsidRPr="00B34706" w:rsidTr="00485217"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PROSTOPADŁOŚCIANY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SZEŚCIANY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prostopadłościanu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elementy budowy prostopadłościanu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wyróżniać prostopadłościany spośród figur przestrzennych (K),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wyróżniać sześciany spośród figur przestrzennych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wskazywać elementy budowy prostopadłościanu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wskazywać w prostopadłościanie ściany prostopadłe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równoległe oraz krawędzie prostopadłe i równoległe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na modelu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- na rysunku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rysować prostopadłościan w rzucie równoległym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(R–D)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obliczać sumę długości krawędzi prostopadłościanu (R)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sześcianu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 (R)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obliczać długość trzeciej krawędzi prostopadłościanu, znając sumę wszystkich jego krawędzi oraz długość dwóch innych (D),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rozwiązywać zadania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z treścią dotyczące długości krawędzi prostopadłościanów (D-W),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określać wymiary prostopadłościanów zbudowanych z sześcianów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(R–D),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charakteryzować prostopadłościany, mając informacje o części ścian (D),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szkicować widoki brył składających się z kilku prostopadłościanów lub układać bryły na podstawie ich widoków (R–D)</w:t>
            </w:r>
          </w:p>
        </w:tc>
      </w:tr>
      <w:tr w:rsidR="00485217" w:rsidRPr="00B34706" w:rsidTr="00485217"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pojęcie siatki prostopadłościanu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rysować siatki prostopadłościanów i sześcianów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sześcianów (P–R),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projektować siatki prostopadłościanów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sz w:val="18"/>
                <w:szCs w:val="18"/>
              </w:rPr>
              <w:t>i sześcianów w skali (R–D),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sklejać modele z zaprojektowanych siatek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>podawać wymiary prostopadłościanów na podstawie siatek (P-R)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</w:rPr>
              <w:t xml:space="preserve">stwierdzać, czy rysunek przedstawia siatkę sześcianu </w:t>
            </w:r>
            <w:r w:rsidRPr="00B34706">
              <w:rPr>
                <w:rFonts w:ascii="Arial" w:hAnsi="Arial" w:cs="Arial"/>
                <w:sz w:val="18"/>
                <w:szCs w:val="18"/>
              </w:rPr>
              <w:lastRenderedPageBreak/>
              <w:t>(W),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70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B34706">
              <w:rPr>
                <w:rFonts w:ascii="Arial" w:hAnsi="Arial" w:cs="Arial"/>
                <w:color w:val="000000"/>
                <w:sz w:val="18"/>
                <w:szCs w:val="18"/>
              </w:rPr>
              <w:t>wskazywać na siatkach ściany prostopadłe i równoległe (R-D)</w:t>
            </w:r>
          </w:p>
        </w:tc>
      </w:tr>
      <w:tr w:rsidR="00485217" w:rsidRPr="00B34706" w:rsidTr="00485217"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sposób obliczania pól powierzchni prostopadłościanów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i sześcianów (P)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obliczać pola powierzchni sześcianów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obliczać pola powierzchni prostopadłościanów: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na podstawie siatki (P),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– bez rysunku siatki (R),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pól powierzchni prostopadłościanów (P-R)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rozwiązywać zadania tekstowe z zastosowaniem pól powierzchni prostopadłościanów (D-W),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obliczać długość krawędzi sześcianu, znając jego pole powierzchni (D),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obliczać pola powierzchni brył złożonych </w:t>
            </w:r>
          </w:p>
          <w:p w:rsidR="00485217" w:rsidRPr="00B34706" w:rsidRDefault="004852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z prostopadłościanów (W),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obliczać pole bryły powstałej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w wyniku wycięcia sześcianu </w:t>
            </w:r>
          </w:p>
          <w:p w:rsidR="00485217" w:rsidRPr="00B34706" w:rsidRDefault="0048521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34706">
              <w:rPr>
                <w:rFonts w:ascii="Arial" w:hAnsi="Arial" w:cs="Arial"/>
                <w:sz w:val="18"/>
                <w:szCs w:val="18"/>
                <w:highlight w:val="lightGray"/>
              </w:rPr>
              <w:t>z prostopadłościanu (W)</w:t>
            </w:r>
          </w:p>
        </w:tc>
      </w:tr>
    </w:tbl>
    <w:p w:rsidR="001D6D84" w:rsidRPr="00B34706" w:rsidRDefault="001D6D84" w:rsidP="001D6D84">
      <w:pPr>
        <w:rPr>
          <w:sz w:val="18"/>
          <w:szCs w:val="18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bCs/>
          <w:sz w:val="18"/>
          <w:szCs w:val="18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bCs/>
          <w:sz w:val="18"/>
          <w:szCs w:val="18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bCs/>
          <w:sz w:val="18"/>
          <w:szCs w:val="18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bCs/>
          <w:sz w:val="18"/>
          <w:szCs w:val="18"/>
        </w:rPr>
      </w:pPr>
    </w:p>
    <w:p w:rsidR="002D376E" w:rsidRPr="00B34706" w:rsidRDefault="002D376E" w:rsidP="002D376E">
      <w:pPr>
        <w:numPr>
          <w:ilvl w:val="12"/>
          <w:numId w:val="0"/>
        </w:numPr>
        <w:rPr>
          <w:bCs/>
          <w:sz w:val="18"/>
          <w:szCs w:val="18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2D376E" w:rsidRDefault="002D376E" w:rsidP="002D376E">
      <w:pPr>
        <w:numPr>
          <w:ilvl w:val="12"/>
          <w:numId w:val="0"/>
        </w:numPr>
        <w:rPr>
          <w:bCs/>
          <w:sz w:val="22"/>
          <w:szCs w:val="22"/>
        </w:rPr>
      </w:pPr>
    </w:p>
    <w:p w:rsidR="001E70D4" w:rsidRDefault="001E70D4" w:rsidP="001E70D4">
      <w:pPr>
        <w:rPr>
          <w:rFonts w:ascii="Arial" w:hAnsi="Arial" w:cs="Arial"/>
          <w:sz w:val="32"/>
        </w:rPr>
      </w:pPr>
      <w:bookmarkStart w:id="0" w:name="_GoBack"/>
      <w:bookmarkEnd w:id="0"/>
    </w:p>
    <w:p w:rsidR="003D6F7B" w:rsidRDefault="003D6F7B"/>
    <w:sectPr w:rsidR="003D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5"/>
  </w:num>
  <w:num w:numId="42">
    <w:abstractNumId w:val="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21"/>
  </w:num>
  <w:num w:numId="56">
    <w:abstractNumId w:val="6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7"/>
    <w:rsid w:val="000E5885"/>
    <w:rsid w:val="001D6D84"/>
    <w:rsid w:val="001E70D4"/>
    <w:rsid w:val="002D376E"/>
    <w:rsid w:val="003D6F7B"/>
    <w:rsid w:val="00485217"/>
    <w:rsid w:val="004E2297"/>
    <w:rsid w:val="0080515C"/>
    <w:rsid w:val="008B0496"/>
    <w:rsid w:val="008C6F3C"/>
    <w:rsid w:val="009D5288"/>
    <w:rsid w:val="00AC4E53"/>
    <w:rsid w:val="00B3336F"/>
    <w:rsid w:val="00B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3CD6"/>
  <w15:docId w15:val="{5D496815-8DAE-4F70-802C-2B31888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0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70D4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link w:val="Tytu"/>
    <w:rsid w:val="001E70D4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0D4"/>
    <w:rPr>
      <w:sz w:val="16"/>
    </w:rPr>
  </w:style>
  <w:style w:type="character" w:customStyle="1" w:styleId="TekstpodstawowyZnak">
    <w:name w:val="Tekst podstawowy Znak"/>
    <w:link w:val="Tekstpodstawowy"/>
    <w:semiHidden/>
    <w:rsid w:val="001E70D4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D6D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D84"/>
    <w:rPr>
      <w:sz w:val="20"/>
      <w:szCs w:val="20"/>
    </w:rPr>
  </w:style>
  <w:style w:type="character" w:customStyle="1" w:styleId="NagwekZnak">
    <w:name w:val="Nagłówek Znak"/>
    <w:link w:val="Nagwek"/>
    <w:semiHidden/>
    <w:rsid w:val="001D6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1D6D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1D6D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D6D8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semiHidden/>
    <w:rsid w:val="001D6D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D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TEMATYKA%20Z%20PLUS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116-D954-4841-A49A-AA0AA907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MATEMATYKA Z PLUSEM</Template>
  <TotalTime>1</TotalTime>
  <Pages>12</Pages>
  <Words>4035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2017-11-23T07:15:00Z</dcterms:created>
  <dcterms:modified xsi:type="dcterms:W3CDTF">2017-11-23T07:15:00Z</dcterms:modified>
</cp:coreProperties>
</file>