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E2B" w:rsidRPr="00045C61" w:rsidRDefault="003F1E2B" w:rsidP="003F1E2B">
      <w:pPr>
        <w:spacing w:after="0"/>
        <w:jc w:val="center"/>
        <w:rPr>
          <w:rFonts w:ascii="Times New Roman" w:hAnsi="Times New Roman"/>
          <w:b/>
          <w:sz w:val="28"/>
          <w:szCs w:val="28"/>
        </w:rPr>
      </w:pPr>
      <w:r w:rsidRPr="00045C61">
        <w:rPr>
          <w:rFonts w:ascii="Times New Roman" w:hAnsi="Times New Roman"/>
          <w:b/>
          <w:sz w:val="28"/>
          <w:szCs w:val="28"/>
        </w:rPr>
        <w:t>PRZEDMIOTOWY SYSTEM OCENIANIA Z MATEMATYKI</w:t>
      </w:r>
    </w:p>
    <w:p w:rsidR="003F1E2B" w:rsidRPr="00A065D6" w:rsidRDefault="003F1E2B" w:rsidP="003F1E2B">
      <w:pPr>
        <w:spacing w:after="0"/>
        <w:jc w:val="both"/>
        <w:rPr>
          <w:rFonts w:ascii="Times New Roman" w:hAnsi="Times New Roman"/>
          <w:b/>
          <w:u w:val="single"/>
        </w:rPr>
      </w:pPr>
    </w:p>
    <w:p w:rsidR="003F1E2B" w:rsidRPr="00A065D6" w:rsidRDefault="003F1E2B" w:rsidP="003F1E2B">
      <w:pPr>
        <w:spacing w:after="0"/>
        <w:jc w:val="both"/>
        <w:rPr>
          <w:rFonts w:ascii="Times New Roman" w:hAnsi="Times New Roman"/>
          <w:b/>
        </w:rPr>
      </w:pPr>
    </w:p>
    <w:p w:rsidR="003F1E2B" w:rsidRPr="00045C61" w:rsidRDefault="003F1E2B" w:rsidP="003F1E2B">
      <w:pPr>
        <w:spacing w:after="0"/>
        <w:jc w:val="both"/>
        <w:rPr>
          <w:rFonts w:ascii="Times New Roman" w:hAnsi="Times New Roman"/>
          <w:b/>
          <w:sz w:val="24"/>
          <w:szCs w:val="24"/>
        </w:rPr>
      </w:pPr>
      <w:r w:rsidRPr="00045C61">
        <w:rPr>
          <w:rFonts w:ascii="Times New Roman" w:hAnsi="Times New Roman"/>
          <w:b/>
          <w:sz w:val="24"/>
          <w:szCs w:val="24"/>
        </w:rPr>
        <w:t>I. Kontrakt między nauczycielem a uczniem.</w:t>
      </w:r>
    </w:p>
    <w:p w:rsidR="003F1E2B" w:rsidRPr="00A065D6" w:rsidRDefault="003F1E2B" w:rsidP="003F1E2B">
      <w:pPr>
        <w:spacing w:after="0"/>
        <w:jc w:val="both"/>
        <w:rPr>
          <w:rFonts w:ascii="Times New Roman" w:hAnsi="Times New Roman"/>
          <w:b/>
          <w:u w:val="single"/>
        </w:rPr>
      </w:pPr>
    </w:p>
    <w:p w:rsidR="003F1E2B" w:rsidRPr="00A065D6" w:rsidRDefault="003F1E2B" w:rsidP="003F1E2B">
      <w:pPr>
        <w:spacing w:after="0"/>
        <w:jc w:val="both"/>
        <w:rPr>
          <w:rFonts w:ascii="Times New Roman" w:hAnsi="Times New Roman"/>
        </w:rPr>
      </w:pPr>
      <w:r w:rsidRPr="00A065D6">
        <w:rPr>
          <w:rFonts w:ascii="Times New Roman" w:hAnsi="Times New Roman"/>
        </w:rPr>
        <w:t>1. Niniejszy przedmiotowy system oceniania z matematyki jest zgodny z </w:t>
      </w:r>
      <w:r w:rsidR="00C94D83">
        <w:rPr>
          <w:rFonts w:ascii="Times New Roman" w:hAnsi="Times New Roman"/>
        </w:rPr>
        <w:t>zasadami wewnątrzszkolnego</w:t>
      </w:r>
      <w:r w:rsidRPr="00A065D6">
        <w:rPr>
          <w:rFonts w:ascii="Times New Roman" w:hAnsi="Times New Roman"/>
        </w:rPr>
        <w:t xml:space="preserve"> oceniania. </w:t>
      </w:r>
    </w:p>
    <w:p w:rsidR="003F1E2B" w:rsidRPr="00A065D6" w:rsidRDefault="003F1E2B" w:rsidP="003F1E2B">
      <w:pPr>
        <w:spacing w:after="0"/>
        <w:jc w:val="both"/>
        <w:rPr>
          <w:rFonts w:ascii="Times New Roman" w:hAnsi="Times New Roman"/>
        </w:rPr>
      </w:pPr>
      <w:r w:rsidRPr="00A065D6">
        <w:rPr>
          <w:rFonts w:ascii="Times New Roman" w:hAnsi="Times New Roman"/>
        </w:rPr>
        <w:t xml:space="preserve">2. Uczniowie zostają poinformowani o zasadach przedmiotowego systemu oceniania na początku roku szkolnego, a o ewentualnych poprawkach natychmiast po ich wprowadzeniu. </w:t>
      </w:r>
    </w:p>
    <w:p w:rsidR="003F1E2B" w:rsidRPr="00A065D6" w:rsidRDefault="003F1E2B" w:rsidP="003F1E2B">
      <w:pPr>
        <w:spacing w:after="0"/>
        <w:jc w:val="both"/>
        <w:rPr>
          <w:rFonts w:ascii="Times New Roman" w:hAnsi="Times New Roman"/>
        </w:rPr>
      </w:pPr>
      <w:r w:rsidRPr="00A065D6">
        <w:rPr>
          <w:rFonts w:ascii="Times New Roman" w:hAnsi="Times New Roman"/>
        </w:rPr>
        <w:t xml:space="preserve">3. Ocenianie wiedzy i umiejętności ucznia jest dokonywane systematycznie i jawnie, w różnych formach, w warunkach zapewniających obiektywność oceny. </w:t>
      </w:r>
    </w:p>
    <w:p w:rsidR="003F1E2B" w:rsidRPr="00A065D6" w:rsidRDefault="003F1E2B" w:rsidP="003F1E2B">
      <w:pPr>
        <w:spacing w:after="0"/>
        <w:jc w:val="both"/>
        <w:rPr>
          <w:rFonts w:ascii="Times New Roman" w:hAnsi="Times New Roman"/>
        </w:rPr>
      </w:pPr>
      <w:r w:rsidRPr="00A065D6">
        <w:rPr>
          <w:rFonts w:ascii="Times New Roman" w:hAnsi="Times New Roman"/>
        </w:rPr>
        <w:t>4. Poziom opanowania przez ucznia wiedzy i umiejętności określonych programem nauczania matematyki ocenia się według następującej skali:</w:t>
      </w:r>
    </w:p>
    <w:p w:rsidR="003F1E2B" w:rsidRPr="00A065D6" w:rsidRDefault="003F1E2B" w:rsidP="003F1E2B">
      <w:pPr>
        <w:spacing w:after="0"/>
        <w:ind w:left="426"/>
        <w:jc w:val="both"/>
        <w:rPr>
          <w:rFonts w:ascii="Times New Roman" w:hAnsi="Times New Roman"/>
        </w:rPr>
      </w:pPr>
      <w:r w:rsidRPr="00A065D6">
        <w:rPr>
          <w:rFonts w:ascii="Times New Roman" w:hAnsi="Times New Roman"/>
        </w:rPr>
        <w:t>6 - celujący</w:t>
      </w:r>
    </w:p>
    <w:p w:rsidR="003F1E2B" w:rsidRPr="00A065D6" w:rsidRDefault="003F1E2B" w:rsidP="003F1E2B">
      <w:pPr>
        <w:spacing w:after="0"/>
        <w:ind w:left="426"/>
        <w:jc w:val="both"/>
        <w:rPr>
          <w:rFonts w:ascii="Times New Roman" w:hAnsi="Times New Roman"/>
        </w:rPr>
      </w:pPr>
      <w:r w:rsidRPr="00A065D6">
        <w:rPr>
          <w:rFonts w:ascii="Times New Roman" w:hAnsi="Times New Roman"/>
        </w:rPr>
        <w:t xml:space="preserve">5 - bardzo dobry </w:t>
      </w:r>
    </w:p>
    <w:p w:rsidR="003F1E2B" w:rsidRPr="00A065D6" w:rsidRDefault="003F1E2B" w:rsidP="003F1E2B">
      <w:pPr>
        <w:spacing w:after="0"/>
        <w:ind w:left="426"/>
        <w:jc w:val="both"/>
        <w:rPr>
          <w:rFonts w:ascii="Times New Roman" w:hAnsi="Times New Roman"/>
        </w:rPr>
      </w:pPr>
      <w:r w:rsidRPr="00A065D6">
        <w:rPr>
          <w:rFonts w:ascii="Times New Roman" w:hAnsi="Times New Roman"/>
        </w:rPr>
        <w:t xml:space="preserve">4 - dobry </w:t>
      </w:r>
    </w:p>
    <w:p w:rsidR="003F1E2B" w:rsidRPr="00A065D6" w:rsidRDefault="003F1E2B" w:rsidP="003F1E2B">
      <w:pPr>
        <w:spacing w:after="0"/>
        <w:ind w:left="426"/>
        <w:jc w:val="both"/>
        <w:rPr>
          <w:rFonts w:ascii="Times New Roman" w:hAnsi="Times New Roman"/>
        </w:rPr>
      </w:pPr>
      <w:r w:rsidRPr="00A065D6">
        <w:rPr>
          <w:rFonts w:ascii="Times New Roman" w:hAnsi="Times New Roman"/>
        </w:rPr>
        <w:t xml:space="preserve">3 - dostateczny </w:t>
      </w:r>
    </w:p>
    <w:p w:rsidR="003F1E2B" w:rsidRPr="00A065D6" w:rsidRDefault="003F1E2B" w:rsidP="003F1E2B">
      <w:pPr>
        <w:spacing w:after="0"/>
        <w:ind w:left="426"/>
        <w:jc w:val="both"/>
        <w:rPr>
          <w:rFonts w:ascii="Times New Roman" w:hAnsi="Times New Roman"/>
        </w:rPr>
      </w:pPr>
      <w:r w:rsidRPr="00A065D6">
        <w:rPr>
          <w:rFonts w:ascii="Times New Roman" w:hAnsi="Times New Roman"/>
        </w:rPr>
        <w:t xml:space="preserve">2 -dopuszczający </w:t>
      </w:r>
    </w:p>
    <w:p w:rsidR="003F1E2B" w:rsidRPr="00A065D6" w:rsidRDefault="003F1E2B" w:rsidP="003F1E2B">
      <w:pPr>
        <w:spacing w:after="0"/>
        <w:ind w:left="426"/>
        <w:jc w:val="both"/>
        <w:rPr>
          <w:rFonts w:ascii="Times New Roman" w:hAnsi="Times New Roman"/>
        </w:rPr>
      </w:pPr>
      <w:r w:rsidRPr="00A065D6">
        <w:rPr>
          <w:rFonts w:ascii="Times New Roman" w:hAnsi="Times New Roman"/>
        </w:rPr>
        <w:t xml:space="preserve">1 - niedostateczny </w:t>
      </w:r>
    </w:p>
    <w:p w:rsidR="003F1E2B" w:rsidRPr="00A065D6" w:rsidRDefault="003F1E2B" w:rsidP="003F1E2B">
      <w:pPr>
        <w:spacing w:after="0"/>
        <w:jc w:val="both"/>
        <w:rPr>
          <w:rFonts w:ascii="Times New Roman" w:hAnsi="Times New Roman"/>
        </w:rPr>
      </w:pPr>
      <w:r w:rsidRPr="00A065D6">
        <w:rPr>
          <w:rFonts w:ascii="Times New Roman" w:hAnsi="Times New Roman"/>
        </w:rPr>
        <w:t xml:space="preserve">5. Ocenę ustala nauczyciel uczący danego przedmiotu. </w:t>
      </w:r>
    </w:p>
    <w:p w:rsidR="003F1E2B" w:rsidRPr="00A065D6" w:rsidRDefault="003F1E2B" w:rsidP="003F1E2B">
      <w:pPr>
        <w:spacing w:after="0"/>
        <w:jc w:val="both"/>
        <w:rPr>
          <w:rFonts w:ascii="Times New Roman" w:hAnsi="Times New Roman"/>
        </w:rPr>
      </w:pPr>
      <w:r w:rsidRPr="00A065D6">
        <w:rPr>
          <w:rFonts w:ascii="Times New Roman" w:hAnsi="Times New Roman"/>
        </w:rPr>
        <w:t xml:space="preserve">6. Uczeń ma prawo do dwukrotnego nieprzygotowania do lekcji, zgłaszając ten fakt nauczycielowi przed rozpoczęciem zajęć. Konsekwencją każdego następnego nieprzygotowania jest ocena niedostateczna. Nieprzygotowania nie dotyczą zapowiedzianych prac klasowych, sprawdzianów, kartkówek oraz lekcji powtórzeniowych. </w:t>
      </w:r>
    </w:p>
    <w:p w:rsidR="003F1E2B" w:rsidRPr="00A065D6" w:rsidRDefault="003F1E2B" w:rsidP="003F1E2B">
      <w:pPr>
        <w:spacing w:after="0"/>
        <w:jc w:val="both"/>
        <w:rPr>
          <w:rFonts w:ascii="Times New Roman" w:hAnsi="Times New Roman"/>
        </w:rPr>
      </w:pPr>
      <w:r w:rsidRPr="00A065D6">
        <w:rPr>
          <w:rFonts w:ascii="Times New Roman" w:hAnsi="Times New Roman"/>
        </w:rPr>
        <w:t xml:space="preserve">7. Po dłuższej nieobecności ucznia w szkole (powyżej jednego tygodnia) uczeń ma prawo nie być oceniany przez tydzień. </w:t>
      </w:r>
    </w:p>
    <w:p w:rsidR="003F1E2B" w:rsidRPr="00A065D6" w:rsidRDefault="003F1E2B" w:rsidP="003F1E2B">
      <w:pPr>
        <w:spacing w:after="0"/>
        <w:jc w:val="both"/>
        <w:rPr>
          <w:rFonts w:ascii="Times New Roman" w:hAnsi="Times New Roman"/>
        </w:rPr>
      </w:pPr>
      <w:r w:rsidRPr="00A065D6">
        <w:rPr>
          <w:rFonts w:ascii="Times New Roman" w:hAnsi="Times New Roman"/>
        </w:rPr>
        <w:t xml:space="preserve">8. Prace klasowe są zapowiadane, z co najmniej tygodniowym wyprzedzeniem, jego termin zapisywany jest w terminarzu klasy w e-dzienniku  ; nauczyciel podaje zakres sprawdzanych umiejętności. </w:t>
      </w:r>
    </w:p>
    <w:p w:rsidR="003F1E2B" w:rsidRPr="00A065D6" w:rsidRDefault="003F1E2B" w:rsidP="003F1E2B">
      <w:pPr>
        <w:spacing w:after="0"/>
        <w:jc w:val="both"/>
        <w:rPr>
          <w:rFonts w:ascii="Times New Roman" w:hAnsi="Times New Roman"/>
        </w:rPr>
      </w:pPr>
      <w:r w:rsidRPr="00A065D6">
        <w:rPr>
          <w:rFonts w:ascii="Times New Roman" w:hAnsi="Times New Roman"/>
        </w:rPr>
        <w:t xml:space="preserve">9. Zapowiedziane prace pisemne są obowiązkowe. Uczeń, który z przyczyn losowych nie mógł pisać z całą klasą, pisze ją po powrocie do szkoły w terminie ustalonym przez nauczyciela. </w:t>
      </w:r>
    </w:p>
    <w:p w:rsidR="003F1E2B" w:rsidRPr="00A065D6" w:rsidRDefault="003F1E2B" w:rsidP="003F1E2B">
      <w:pPr>
        <w:spacing w:after="0"/>
        <w:jc w:val="both"/>
        <w:rPr>
          <w:rFonts w:ascii="Times New Roman" w:hAnsi="Times New Roman"/>
        </w:rPr>
      </w:pPr>
      <w:r w:rsidRPr="00A065D6">
        <w:rPr>
          <w:rFonts w:ascii="Times New Roman" w:hAnsi="Times New Roman"/>
        </w:rPr>
        <w:t xml:space="preserve">10. Uczeń otrzymuje na lekcji do wglądu swoją ocenioną pracę klasową, zapoznaje się z jej wynikiem i zgłasza ewentualne zastrzeżenia nauczycielowi. Rodzice mają do nich wgląd na konsultacjach z nauczycielem. Wszystkie prace klasowe, sprawdziany, testy są przechowywane przez nauczyciela przez wymagany okres czasu. </w:t>
      </w:r>
    </w:p>
    <w:p w:rsidR="003F1E2B" w:rsidRPr="00A065D6" w:rsidRDefault="003F1E2B" w:rsidP="003F1E2B">
      <w:pPr>
        <w:spacing w:after="0"/>
        <w:jc w:val="both"/>
        <w:rPr>
          <w:rFonts w:ascii="Times New Roman" w:hAnsi="Times New Roman"/>
        </w:rPr>
      </w:pPr>
      <w:r w:rsidRPr="00A065D6">
        <w:rPr>
          <w:rFonts w:ascii="Times New Roman" w:hAnsi="Times New Roman"/>
        </w:rPr>
        <w:t xml:space="preserve">11. Uczeń ma prawo do jednokrotnej poprawy oceny niedostatecznej z pracy klasowej. </w:t>
      </w:r>
    </w:p>
    <w:p w:rsidR="003F1E2B" w:rsidRPr="00A065D6" w:rsidRDefault="003F1E2B" w:rsidP="003F1E2B">
      <w:pPr>
        <w:spacing w:after="0"/>
        <w:jc w:val="both"/>
        <w:rPr>
          <w:rFonts w:ascii="Times New Roman" w:hAnsi="Times New Roman"/>
        </w:rPr>
      </w:pPr>
      <w:r w:rsidRPr="00A065D6">
        <w:rPr>
          <w:rFonts w:ascii="Times New Roman" w:hAnsi="Times New Roman"/>
        </w:rPr>
        <w:t xml:space="preserve">12. W szczególnym przypadku nauczyciel może również dopuścić ustną formę poprawy oceny z pracy pisemnej. </w:t>
      </w:r>
    </w:p>
    <w:p w:rsidR="003F1E2B" w:rsidRPr="00A065D6" w:rsidRDefault="003F1E2B" w:rsidP="003F1E2B">
      <w:pPr>
        <w:spacing w:after="0"/>
        <w:jc w:val="both"/>
        <w:rPr>
          <w:rFonts w:ascii="Times New Roman" w:hAnsi="Times New Roman"/>
        </w:rPr>
      </w:pPr>
      <w:bookmarkStart w:id="0" w:name="3"/>
      <w:bookmarkEnd w:id="0"/>
      <w:r w:rsidRPr="00A065D6">
        <w:rPr>
          <w:rFonts w:ascii="Times New Roman" w:hAnsi="Times New Roman"/>
        </w:rPr>
        <w:t xml:space="preserve">13. Wyniki ucznia biorącego udział w konkursach matematycznych nauczyciel ocenia dodatkowo oceną celującą. W przypadku osiągnięcia bardzo wysokich wyników w konkursach, (na szczeblu powiatowym i wyższym) nauczyciel może podwyższyć ocenę ucznia na koniec semestru o jeden stopień. </w:t>
      </w:r>
    </w:p>
    <w:p w:rsidR="003F1E2B" w:rsidRPr="00A065D6" w:rsidRDefault="003F1E2B" w:rsidP="003F1E2B">
      <w:pPr>
        <w:spacing w:after="0"/>
        <w:jc w:val="both"/>
        <w:rPr>
          <w:rFonts w:ascii="Times New Roman" w:hAnsi="Times New Roman"/>
        </w:rPr>
      </w:pPr>
      <w:r w:rsidRPr="00A065D6">
        <w:rPr>
          <w:rFonts w:ascii="Times New Roman" w:hAnsi="Times New Roman"/>
        </w:rPr>
        <w:t xml:space="preserve">14. Na koniec semestru (roku) nie przewiduje się dodatkowych sprawdzianów zaliczeniowych. </w:t>
      </w:r>
    </w:p>
    <w:p w:rsidR="003F1E2B" w:rsidRPr="00A065D6" w:rsidRDefault="003F1E2B" w:rsidP="003F1E2B">
      <w:pPr>
        <w:spacing w:after="0"/>
        <w:jc w:val="both"/>
        <w:rPr>
          <w:rFonts w:ascii="Times New Roman" w:hAnsi="Times New Roman"/>
        </w:rPr>
      </w:pPr>
      <w:r w:rsidRPr="00A065D6">
        <w:rPr>
          <w:rFonts w:ascii="Times New Roman" w:hAnsi="Times New Roman"/>
        </w:rPr>
        <w:t xml:space="preserve">15. Podstawą do wystawienia oceny śródrocznej oraz </w:t>
      </w:r>
      <w:proofErr w:type="spellStart"/>
      <w:r w:rsidRPr="00A065D6">
        <w:rPr>
          <w:rFonts w:ascii="Times New Roman" w:hAnsi="Times New Roman"/>
        </w:rPr>
        <w:t>końcoworocznej</w:t>
      </w:r>
      <w:proofErr w:type="spellEnd"/>
      <w:r w:rsidRPr="00A065D6">
        <w:rPr>
          <w:rFonts w:ascii="Times New Roman" w:hAnsi="Times New Roman"/>
        </w:rPr>
        <w:t xml:space="preserve"> z matematyki jest co najmniej 50% frekwencji ucznia na lekcjach. W przypadku mniejszej frekwencji niż 50%, nauczyciel może wystawić nieklasyfikowanie. </w:t>
      </w:r>
    </w:p>
    <w:p w:rsidR="003F1E2B" w:rsidRPr="00A065D6" w:rsidRDefault="003F1E2B" w:rsidP="003F1E2B">
      <w:pPr>
        <w:spacing w:after="0"/>
        <w:jc w:val="both"/>
        <w:rPr>
          <w:rFonts w:ascii="Times New Roman" w:hAnsi="Times New Roman"/>
        </w:rPr>
      </w:pPr>
      <w:r w:rsidRPr="00A065D6">
        <w:rPr>
          <w:rFonts w:ascii="Times New Roman" w:hAnsi="Times New Roman"/>
        </w:rPr>
        <w:lastRenderedPageBreak/>
        <w:t>16. Ocenę śródroczną (</w:t>
      </w:r>
      <w:proofErr w:type="spellStart"/>
      <w:r w:rsidRPr="00A065D6">
        <w:rPr>
          <w:rFonts w:ascii="Times New Roman" w:hAnsi="Times New Roman"/>
        </w:rPr>
        <w:t>końcoworoczną</w:t>
      </w:r>
      <w:proofErr w:type="spellEnd"/>
      <w:r w:rsidRPr="00A065D6">
        <w:rPr>
          <w:rFonts w:ascii="Times New Roman" w:hAnsi="Times New Roman"/>
        </w:rPr>
        <w:t xml:space="preserve">) wystawia się na podstawie uzyskanych ocen w ciągu całego semestru, (roku). </w:t>
      </w:r>
    </w:p>
    <w:p w:rsidR="003F1E2B" w:rsidRPr="00A065D6" w:rsidRDefault="003F1E2B" w:rsidP="003F1E2B">
      <w:pPr>
        <w:spacing w:after="0"/>
        <w:jc w:val="both"/>
        <w:rPr>
          <w:rFonts w:ascii="Times New Roman" w:hAnsi="Times New Roman"/>
        </w:rPr>
      </w:pPr>
      <w:r w:rsidRPr="00A065D6">
        <w:rPr>
          <w:rFonts w:ascii="Times New Roman" w:hAnsi="Times New Roman"/>
        </w:rPr>
        <w:t>17. Ocena śródroczna (</w:t>
      </w:r>
      <w:proofErr w:type="spellStart"/>
      <w:r w:rsidRPr="00A065D6">
        <w:rPr>
          <w:rFonts w:ascii="Times New Roman" w:hAnsi="Times New Roman"/>
        </w:rPr>
        <w:t>końcoworoczna</w:t>
      </w:r>
      <w:proofErr w:type="spellEnd"/>
      <w:r w:rsidRPr="00A065D6">
        <w:rPr>
          <w:rFonts w:ascii="Times New Roman" w:hAnsi="Times New Roman"/>
        </w:rPr>
        <w:t xml:space="preserve">) nie jest średnią arytmetyczną ocen cząstkowych. </w:t>
      </w:r>
    </w:p>
    <w:p w:rsidR="003F1E2B" w:rsidRPr="00A065D6" w:rsidRDefault="003F1E2B" w:rsidP="003F1E2B">
      <w:pPr>
        <w:spacing w:after="0"/>
        <w:jc w:val="both"/>
        <w:rPr>
          <w:rFonts w:ascii="Times New Roman" w:hAnsi="Times New Roman"/>
        </w:rPr>
      </w:pPr>
      <w:r w:rsidRPr="00A065D6">
        <w:rPr>
          <w:rFonts w:ascii="Times New Roman" w:hAnsi="Times New Roman"/>
        </w:rPr>
        <w:t>18. W przypadku uzyskania przez ucznia oceny niedostatecznej za pierwszy semestr, obowiązuje go zaliczenie tego materiału według zasad opisanych w </w:t>
      </w:r>
      <w:r w:rsidR="00073210">
        <w:rPr>
          <w:rFonts w:ascii="Times New Roman" w:hAnsi="Times New Roman"/>
        </w:rPr>
        <w:t>ZWO</w:t>
      </w:r>
      <w:r w:rsidRPr="00A065D6">
        <w:rPr>
          <w:rFonts w:ascii="Times New Roman" w:hAnsi="Times New Roman"/>
        </w:rPr>
        <w:t>.</w:t>
      </w:r>
    </w:p>
    <w:p w:rsidR="003F1E2B" w:rsidRPr="00A065D6" w:rsidRDefault="003F1E2B" w:rsidP="003F1E2B">
      <w:pPr>
        <w:spacing w:after="0"/>
        <w:jc w:val="both"/>
        <w:rPr>
          <w:rFonts w:ascii="Times New Roman" w:hAnsi="Times New Roman"/>
        </w:rPr>
      </w:pPr>
      <w:r w:rsidRPr="00A065D6">
        <w:rPr>
          <w:rFonts w:ascii="Times New Roman" w:hAnsi="Times New Roman"/>
        </w:rPr>
        <w:t>19. Ocenę celującą na koniec semestru (roku) może uzyskać uczeń, który opanował wiadomości i umiejętności wykraczające poza program nauczania oraz brał udział w konkursie przedmiotowym organizowanym przez kuratorium czy też inne instytuc</w:t>
      </w:r>
      <w:r w:rsidR="007A7C6A">
        <w:rPr>
          <w:rFonts w:ascii="Times New Roman" w:hAnsi="Times New Roman"/>
        </w:rPr>
        <w:t>je</w:t>
      </w:r>
      <w:r w:rsidRPr="00A065D6">
        <w:rPr>
          <w:rFonts w:ascii="Times New Roman" w:hAnsi="Times New Roman"/>
        </w:rPr>
        <w:t>.</w:t>
      </w:r>
    </w:p>
    <w:p w:rsidR="003F1E2B" w:rsidRPr="00A065D6" w:rsidRDefault="003F1E2B" w:rsidP="003F1E2B">
      <w:pPr>
        <w:spacing w:after="0"/>
        <w:jc w:val="both"/>
        <w:rPr>
          <w:rFonts w:ascii="Times New Roman" w:hAnsi="Times New Roman"/>
        </w:rPr>
      </w:pPr>
      <w:r w:rsidRPr="00A065D6">
        <w:rPr>
          <w:rFonts w:ascii="Times New Roman" w:hAnsi="Times New Roman"/>
        </w:rPr>
        <w:t xml:space="preserve">20. Uczniowie posiadający opinię poradni </w:t>
      </w:r>
      <w:proofErr w:type="spellStart"/>
      <w:r w:rsidRPr="00A065D6">
        <w:rPr>
          <w:rFonts w:ascii="Times New Roman" w:hAnsi="Times New Roman"/>
        </w:rPr>
        <w:t>psychologiczno</w:t>
      </w:r>
      <w:proofErr w:type="spellEnd"/>
      <w:r w:rsidRPr="00A065D6">
        <w:rPr>
          <w:rFonts w:ascii="Times New Roman" w:hAnsi="Times New Roman"/>
        </w:rPr>
        <w:t xml:space="preserve"> - pedagogicznej o specyficznych trudnościach w uczeniu się oraz uczniowie posiadający orzeczenie poradni są oceniani z uwzględnieniem zaleceń poradni. </w:t>
      </w:r>
    </w:p>
    <w:p w:rsidR="003F1E2B" w:rsidRPr="00A065D6" w:rsidRDefault="003F1E2B" w:rsidP="003F1E2B">
      <w:pPr>
        <w:spacing w:after="0"/>
        <w:jc w:val="both"/>
        <w:rPr>
          <w:rFonts w:ascii="Times New Roman" w:hAnsi="Times New Roman"/>
        </w:rPr>
      </w:pPr>
      <w:r w:rsidRPr="00A065D6">
        <w:rPr>
          <w:rFonts w:ascii="Times New Roman" w:hAnsi="Times New Roman"/>
        </w:rPr>
        <w:t xml:space="preserve">21. Nauczyciel dostosowuje wymagania edukacyjne do indywidualnych potrzeb psychofizycznych i edukacyjnych ucznia posiadającego opinie poradni </w:t>
      </w:r>
      <w:proofErr w:type="spellStart"/>
      <w:r w:rsidRPr="00A065D6">
        <w:rPr>
          <w:rFonts w:ascii="Times New Roman" w:hAnsi="Times New Roman"/>
        </w:rPr>
        <w:t>psychologiczno</w:t>
      </w:r>
      <w:proofErr w:type="spellEnd"/>
      <w:r w:rsidRPr="00A065D6">
        <w:rPr>
          <w:rFonts w:ascii="Times New Roman" w:hAnsi="Times New Roman"/>
        </w:rPr>
        <w:t xml:space="preserve"> - pedagogicznej o specyficznych trudnościach w uczeniu się. </w:t>
      </w:r>
    </w:p>
    <w:p w:rsidR="003F1E2B" w:rsidRPr="00A065D6" w:rsidRDefault="003F1E2B" w:rsidP="003F1E2B">
      <w:pPr>
        <w:spacing w:after="0"/>
        <w:jc w:val="both"/>
        <w:rPr>
          <w:rFonts w:ascii="Times New Roman" w:hAnsi="Times New Roman"/>
        </w:rPr>
      </w:pPr>
      <w:r w:rsidRPr="00A065D6">
        <w:rPr>
          <w:rFonts w:ascii="Times New Roman" w:hAnsi="Times New Roman"/>
        </w:rPr>
        <w:t xml:space="preserve">22. W stosunku do wszystkich uczniów posiadających dysfunkcję zastosowane zostaną zasady wzmacniania poczucia własnej wartości, bezpieczeństwa, motywowania do pracy i doceniania małych sukcesów. </w:t>
      </w:r>
    </w:p>
    <w:p w:rsidR="003F1E2B" w:rsidRPr="00A065D6" w:rsidRDefault="003F1E2B" w:rsidP="003F1E2B">
      <w:pPr>
        <w:spacing w:after="0"/>
        <w:jc w:val="both"/>
        <w:rPr>
          <w:rFonts w:ascii="Times New Roman" w:hAnsi="Times New Roman"/>
        </w:rPr>
      </w:pPr>
    </w:p>
    <w:p w:rsidR="003F1E2B" w:rsidRPr="00045C61" w:rsidRDefault="003F1E2B" w:rsidP="003F1E2B">
      <w:pPr>
        <w:spacing w:after="0"/>
        <w:jc w:val="both"/>
        <w:rPr>
          <w:rFonts w:ascii="Times New Roman" w:hAnsi="Times New Roman"/>
          <w:b/>
          <w:sz w:val="24"/>
          <w:szCs w:val="24"/>
        </w:rPr>
      </w:pPr>
      <w:r w:rsidRPr="00045C61">
        <w:rPr>
          <w:rFonts w:ascii="Times New Roman" w:hAnsi="Times New Roman"/>
          <w:b/>
          <w:sz w:val="24"/>
          <w:szCs w:val="24"/>
        </w:rPr>
        <w:t xml:space="preserve">II. Formy i sposoby sprawdzania osiągnięć uczniów: </w:t>
      </w:r>
    </w:p>
    <w:p w:rsidR="003F1E2B" w:rsidRPr="00A065D6" w:rsidRDefault="003F1E2B" w:rsidP="003F1E2B">
      <w:pPr>
        <w:pStyle w:val="Akapitzlist"/>
        <w:spacing w:after="0"/>
        <w:ind w:left="1080"/>
        <w:jc w:val="both"/>
        <w:rPr>
          <w:rFonts w:ascii="Times New Roman" w:hAnsi="Times New Roman"/>
          <w:b/>
        </w:rPr>
      </w:pPr>
    </w:p>
    <w:p w:rsidR="003F1E2B" w:rsidRPr="00A065D6" w:rsidRDefault="003F1E2B" w:rsidP="003F1E2B">
      <w:pPr>
        <w:spacing w:after="0"/>
        <w:jc w:val="both"/>
        <w:rPr>
          <w:rFonts w:ascii="Times New Roman" w:hAnsi="Times New Roman"/>
        </w:rPr>
      </w:pPr>
      <w:r w:rsidRPr="00A065D6">
        <w:rPr>
          <w:rFonts w:ascii="Times New Roman" w:hAnsi="Times New Roman"/>
        </w:rPr>
        <w:t xml:space="preserve">1.Praca klasowa, sprawdzian lub test – jest to pisemna forma oceniania polegająca na sprawdzeniu opanowania określonego działu. Trwa on 45 min. Rodzice mają do nich wgląd na konsultacjach z nauczycielem. Wszystkie sprawdziany są przechowywane przez nauczyciela przez wymagany okres czasu. Punkty ze sprawdzianów, prac klasowych, testów przeliczane są na stopnie wg następującej skali: </w:t>
      </w:r>
    </w:p>
    <w:tbl>
      <w:tblPr>
        <w:tblW w:w="0" w:type="auto"/>
        <w:jc w:val="center"/>
        <w:tblInd w:w="-17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8"/>
        <w:gridCol w:w="2049"/>
      </w:tblGrid>
      <w:tr w:rsidR="003F1E2B" w:rsidRPr="007C0B12" w:rsidTr="00333B8C">
        <w:trPr>
          <w:trHeight w:val="298"/>
          <w:jc w:val="center"/>
        </w:trPr>
        <w:tc>
          <w:tcPr>
            <w:tcW w:w="2708" w:type="dxa"/>
            <w:tcBorders>
              <w:top w:val="single" w:sz="4" w:space="0" w:color="000000"/>
              <w:left w:val="single" w:sz="4" w:space="0" w:color="000000"/>
              <w:bottom w:val="single" w:sz="4" w:space="0" w:color="000000"/>
              <w:right w:val="single" w:sz="4" w:space="0" w:color="000000"/>
            </w:tcBorders>
            <w:vAlign w:val="center"/>
            <w:hideMark/>
          </w:tcPr>
          <w:p w:rsidR="003F1E2B" w:rsidRPr="00A065D6" w:rsidRDefault="003F1E2B" w:rsidP="00333B8C">
            <w:pPr>
              <w:autoSpaceDE w:val="0"/>
              <w:autoSpaceDN w:val="0"/>
              <w:adjustRightInd w:val="0"/>
              <w:spacing w:before="120" w:after="120" w:line="240" w:lineRule="auto"/>
              <w:jc w:val="both"/>
              <w:rPr>
                <w:rFonts w:ascii="Times New Roman" w:eastAsia="Calibri" w:hAnsi="Times New Roman"/>
              </w:rPr>
            </w:pPr>
            <w:r w:rsidRPr="00A065D6">
              <w:rPr>
                <w:rFonts w:ascii="Times New Roman" w:eastAsia="Calibri" w:hAnsi="Times New Roman"/>
                <w:b/>
                <w:bCs/>
                <w:iCs/>
              </w:rPr>
              <w:t>procenty</w:t>
            </w:r>
          </w:p>
        </w:tc>
        <w:tc>
          <w:tcPr>
            <w:tcW w:w="2049" w:type="dxa"/>
            <w:tcBorders>
              <w:top w:val="single" w:sz="4" w:space="0" w:color="000000"/>
              <w:left w:val="single" w:sz="4" w:space="0" w:color="000000"/>
              <w:bottom w:val="single" w:sz="4" w:space="0" w:color="000000"/>
              <w:right w:val="single" w:sz="4" w:space="0" w:color="000000"/>
            </w:tcBorders>
            <w:vAlign w:val="center"/>
            <w:hideMark/>
          </w:tcPr>
          <w:p w:rsidR="003F1E2B" w:rsidRPr="00A065D6" w:rsidRDefault="003F1E2B" w:rsidP="00333B8C">
            <w:pPr>
              <w:autoSpaceDE w:val="0"/>
              <w:autoSpaceDN w:val="0"/>
              <w:adjustRightInd w:val="0"/>
              <w:spacing w:before="120" w:after="120" w:line="240" w:lineRule="auto"/>
              <w:jc w:val="both"/>
              <w:rPr>
                <w:rFonts w:ascii="Times New Roman" w:eastAsia="Calibri" w:hAnsi="Times New Roman"/>
              </w:rPr>
            </w:pPr>
            <w:r w:rsidRPr="00A065D6">
              <w:rPr>
                <w:rFonts w:ascii="Times New Roman" w:eastAsia="Calibri" w:hAnsi="Times New Roman"/>
                <w:b/>
                <w:bCs/>
                <w:iCs/>
              </w:rPr>
              <w:t>ocena</w:t>
            </w:r>
          </w:p>
        </w:tc>
      </w:tr>
      <w:tr w:rsidR="003F1E2B" w:rsidRPr="007C0B12" w:rsidTr="00333B8C">
        <w:trPr>
          <w:trHeight w:val="298"/>
          <w:jc w:val="center"/>
        </w:trPr>
        <w:tc>
          <w:tcPr>
            <w:tcW w:w="2708" w:type="dxa"/>
            <w:tcBorders>
              <w:top w:val="single" w:sz="4" w:space="0" w:color="000000"/>
              <w:left w:val="single" w:sz="4" w:space="0" w:color="000000"/>
              <w:bottom w:val="single" w:sz="4" w:space="0" w:color="000000"/>
              <w:right w:val="single" w:sz="4" w:space="0" w:color="000000"/>
            </w:tcBorders>
            <w:vAlign w:val="center"/>
            <w:hideMark/>
          </w:tcPr>
          <w:p w:rsidR="003F1E2B" w:rsidRPr="00A065D6" w:rsidRDefault="003F1E2B" w:rsidP="00333B8C">
            <w:pPr>
              <w:autoSpaceDE w:val="0"/>
              <w:autoSpaceDN w:val="0"/>
              <w:adjustRightInd w:val="0"/>
              <w:spacing w:before="120" w:after="120" w:line="240" w:lineRule="auto"/>
              <w:jc w:val="both"/>
              <w:rPr>
                <w:rFonts w:ascii="Times New Roman" w:eastAsia="Calibri" w:hAnsi="Times New Roman"/>
              </w:rPr>
            </w:pPr>
            <w:r w:rsidRPr="00A065D6">
              <w:rPr>
                <w:rFonts w:ascii="Times New Roman" w:eastAsia="Calibri" w:hAnsi="Times New Roman"/>
              </w:rPr>
              <w:t xml:space="preserve">100% + zad. dodatkowe </w:t>
            </w:r>
          </w:p>
        </w:tc>
        <w:tc>
          <w:tcPr>
            <w:tcW w:w="2049" w:type="dxa"/>
            <w:tcBorders>
              <w:top w:val="single" w:sz="4" w:space="0" w:color="000000"/>
              <w:left w:val="single" w:sz="4" w:space="0" w:color="000000"/>
              <w:bottom w:val="single" w:sz="4" w:space="0" w:color="000000"/>
              <w:right w:val="single" w:sz="4" w:space="0" w:color="000000"/>
            </w:tcBorders>
            <w:vAlign w:val="center"/>
            <w:hideMark/>
          </w:tcPr>
          <w:p w:rsidR="003F1E2B" w:rsidRPr="00A065D6" w:rsidRDefault="003F1E2B" w:rsidP="00333B8C">
            <w:pPr>
              <w:autoSpaceDE w:val="0"/>
              <w:autoSpaceDN w:val="0"/>
              <w:adjustRightInd w:val="0"/>
              <w:spacing w:before="120" w:after="120" w:line="240" w:lineRule="auto"/>
              <w:jc w:val="both"/>
              <w:rPr>
                <w:rFonts w:ascii="Times New Roman" w:eastAsia="Calibri" w:hAnsi="Times New Roman"/>
              </w:rPr>
            </w:pPr>
            <w:r w:rsidRPr="00A065D6">
              <w:rPr>
                <w:rFonts w:ascii="Times New Roman" w:eastAsia="Calibri" w:hAnsi="Times New Roman"/>
              </w:rPr>
              <w:t>celujący</w:t>
            </w:r>
          </w:p>
        </w:tc>
      </w:tr>
      <w:tr w:rsidR="003F1E2B" w:rsidRPr="007C0B12" w:rsidTr="00333B8C">
        <w:trPr>
          <w:trHeight w:val="298"/>
          <w:jc w:val="center"/>
        </w:trPr>
        <w:tc>
          <w:tcPr>
            <w:tcW w:w="2708" w:type="dxa"/>
            <w:tcBorders>
              <w:top w:val="single" w:sz="4" w:space="0" w:color="000000"/>
              <w:left w:val="single" w:sz="4" w:space="0" w:color="000000"/>
              <w:bottom w:val="single" w:sz="4" w:space="0" w:color="000000"/>
              <w:right w:val="single" w:sz="4" w:space="0" w:color="000000"/>
            </w:tcBorders>
            <w:vAlign w:val="center"/>
            <w:hideMark/>
          </w:tcPr>
          <w:p w:rsidR="003F1E2B" w:rsidRPr="00A065D6" w:rsidRDefault="003F1E2B" w:rsidP="00333B8C">
            <w:pPr>
              <w:autoSpaceDE w:val="0"/>
              <w:autoSpaceDN w:val="0"/>
              <w:adjustRightInd w:val="0"/>
              <w:spacing w:before="120" w:after="120" w:line="240" w:lineRule="auto"/>
              <w:jc w:val="both"/>
              <w:rPr>
                <w:rFonts w:ascii="Times New Roman" w:eastAsia="Calibri" w:hAnsi="Times New Roman"/>
              </w:rPr>
            </w:pPr>
            <w:r w:rsidRPr="00A065D6">
              <w:rPr>
                <w:rFonts w:ascii="Times New Roman" w:eastAsia="Calibri" w:hAnsi="Times New Roman"/>
              </w:rPr>
              <w:t>100% - 99%</w:t>
            </w:r>
          </w:p>
        </w:tc>
        <w:tc>
          <w:tcPr>
            <w:tcW w:w="2049" w:type="dxa"/>
            <w:tcBorders>
              <w:top w:val="single" w:sz="4" w:space="0" w:color="000000"/>
              <w:left w:val="single" w:sz="4" w:space="0" w:color="000000"/>
              <w:bottom w:val="single" w:sz="4" w:space="0" w:color="000000"/>
              <w:right w:val="single" w:sz="4" w:space="0" w:color="000000"/>
            </w:tcBorders>
            <w:vAlign w:val="center"/>
            <w:hideMark/>
          </w:tcPr>
          <w:p w:rsidR="003F1E2B" w:rsidRPr="00A065D6" w:rsidRDefault="003F1E2B" w:rsidP="00333B8C">
            <w:pPr>
              <w:autoSpaceDE w:val="0"/>
              <w:autoSpaceDN w:val="0"/>
              <w:adjustRightInd w:val="0"/>
              <w:spacing w:before="120" w:after="120" w:line="240" w:lineRule="auto"/>
              <w:jc w:val="both"/>
              <w:rPr>
                <w:rFonts w:ascii="Times New Roman" w:eastAsia="Calibri" w:hAnsi="Times New Roman"/>
              </w:rPr>
            </w:pPr>
            <w:r w:rsidRPr="00A065D6">
              <w:rPr>
                <w:rFonts w:ascii="Times New Roman" w:eastAsia="Calibri" w:hAnsi="Times New Roman"/>
              </w:rPr>
              <w:t>+bardzo dobry</w:t>
            </w:r>
          </w:p>
        </w:tc>
      </w:tr>
      <w:tr w:rsidR="003F1E2B" w:rsidRPr="007C0B12" w:rsidTr="00333B8C">
        <w:trPr>
          <w:trHeight w:val="298"/>
          <w:jc w:val="center"/>
        </w:trPr>
        <w:tc>
          <w:tcPr>
            <w:tcW w:w="2708" w:type="dxa"/>
            <w:tcBorders>
              <w:top w:val="single" w:sz="4" w:space="0" w:color="000000"/>
              <w:left w:val="single" w:sz="4" w:space="0" w:color="000000"/>
              <w:bottom w:val="single" w:sz="4" w:space="0" w:color="000000"/>
              <w:right w:val="single" w:sz="4" w:space="0" w:color="000000"/>
            </w:tcBorders>
            <w:vAlign w:val="center"/>
            <w:hideMark/>
          </w:tcPr>
          <w:p w:rsidR="003F1E2B" w:rsidRPr="00A065D6" w:rsidRDefault="003F1E2B" w:rsidP="00333B8C">
            <w:pPr>
              <w:autoSpaceDE w:val="0"/>
              <w:autoSpaceDN w:val="0"/>
              <w:adjustRightInd w:val="0"/>
              <w:spacing w:before="120" w:after="120" w:line="240" w:lineRule="auto"/>
              <w:jc w:val="both"/>
              <w:rPr>
                <w:rFonts w:ascii="Times New Roman" w:eastAsia="Calibri" w:hAnsi="Times New Roman"/>
              </w:rPr>
            </w:pPr>
            <w:r w:rsidRPr="00A065D6">
              <w:rPr>
                <w:rFonts w:ascii="Times New Roman" w:eastAsia="Calibri" w:hAnsi="Times New Roman"/>
              </w:rPr>
              <w:t>98% - 95%</w:t>
            </w:r>
          </w:p>
        </w:tc>
        <w:tc>
          <w:tcPr>
            <w:tcW w:w="2049" w:type="dxa"/>
            <w:tcBorders>
              <w:top w:val="single" w:sz="4" w:space="0" w:color="000000"/>
              <w:left w:val="single" w:sz="4" w:space="0" w:color="000000"/>
              <w:bottom w:val="single" w:sz="4" w:space="0" w:color="000000"/>
              <w:right w:val="single" w:sz="4" w:space="0" w:color="000000"/>
            </w:tcBorders>
            <w:vAlign w:val="center"/>
            <w:hideMark/>
          </w:tcPr>
          <w:p w:rsidR="003F1E2B" w:rsidRPr="00A065D6" w:rsidRDefault="003F1E2B" w:rsidP="00333B8C">
            <w:pPr>
              <w:autoSpaceDE w:val="0"/>
              <w:autoSpaceDN w:val="0"/>
              <w:adjustRightInd w:val="0"/>
              <w:spacing w:before="120" w:after="120" w:line="240" w:lineRule="auto"/>
              <w:jc w:val="both"/>
              <w:rPr>
                <w:rFonts w:ascii="Times New Roman" w:eastAsia="Calibri" w:hAnsi="Times New Roman"/>
              </w:rPr>
            </w:pPr>
            <w:r w:rsidRPr="00A065D6">
              <w:rPr>
                <w:rFonts w:ascii="Times New Roman" w:eastAsia="Calibri" w:hAnsi="Times New Roman"/>
              </w:rPr>
              <w:t>bardzo dobry</w:t>
            </w:r>
          </w:p>
        </w:tc>
      </w:tr>
      <w:tr w:rsidR="003F1E2B" w:rsidRPr="007C0B12" w:rsidTr="00333B8C">
        <w:trPr>
          <w:trHeight w:val="298"/>
          <w:jc w:val="center"/>
        </w:trPr>
        <w:tc>
          <w:tcPr>
            <w:tcW w:w="2708" w:type="dxa"/>
            <w:tcBorders>
              <w:top w:val="single" w:sz="4" w:space="0" w:color="000000"/>
              <w:left w:val="single" w:sz="4" w:space="0" w:color="000000"/>
              <w:bottom w:val="single" w:sz="4" w:space="0" w:color="000000"/>
              <w:right w:val="single" w:sz="4" w:space="0" w:color="000000"/>
            </w:tcBorders>
            <w:vAlign w:val="center"/>
            <w:hideMark/>
          </w:tcPr>
          <w:p w:rsidR="003F1E2B" w:rsidRPr="00A065D6" w:rsidRDefault="003F1E2B" w:rsidP="00333B8C">
            <w:pPr>
              <w:autoSpaceDE w:val="0"/>
              <w:autoSpaceDN w:val="0"/>
              <w:adjustRightInd w:val="0"/>
              <w:spacing w:before="120" w:after="120" w:line="240" w:lineRule="auto"/>
              <w:jc w:val="both"/>
              <w:rPr>
                <w:rFonts w:ascii="Times New Roman" w:eastAsia="Calibri" w:hAnsi="Times New Roman"/>
              </w:rPr>
            </w:pPr>
            <w:r w:rsidRPr="00A065D6">
              <w:rPr>
                <w:rFonts w:ascii="Times New Roman" w:eastAsia="Calibri" w:hAnsi="Times New Roman"/>
              </w:rPr>
              <w:t xml:space="preserve">94% - 90% </w:t>
            </w:r>
          </w:p>
        </w:tc>
        <w:tc>
          <w:tcPr>
            <w:tcW w:w="2049" w:type="dxa"/>
            <w:tcBorders>
              <w:top w:val="single" w:sz="4" w:space="0" w:color="000000"/>
              <w:left w:val="single" w:sz="4" w:space="0" w:color="000000"/>
              <w:bottom w:val="single" w:sz="4" w:space="0" w:color="000000"/>
              <w:right w:val="single" w:sz="4" w:space="0" w:color="000000"/>
            </w:tcBorders>
            <w:vAlign w:val="center"/>
            <w:hideMark/>
          </w:tcPr>
          <w:p w:rsidR="003F1E2B" w:rsidRPr="00A065D6" w:rsidRDefault="003F1E2B" w:rsidP="00333B8C">
            <w:pPr>
              <w:autoSpaceDE w:val="0"/>
              <w:autoSpaceDN w:val="0"/>
              <w:adjustRightInd w:val="0"/>
              <w:spacing w:before="120" w:after="120" w:line="240" w:lineRule="auto"/>
              <w:jc w:val="both"/>
              <w:rPr>
                <w:rFonts w:ascii="Times New Roman" w:eastAsia="Calibri" w:hAnsi="Times New Roman"/>
              </w:rPr>
            </w:pPr>
            <w:r w:rsidRPr="00A065D6">
              <w:rPr>
                <w:rFonts w:ascii="Times New Roman" w:eastAsia="Calibri" w:hAnsi="Times New Roman"/>
              </w:rPr>
              <w:t>-bardzo dobry</w:t>
            </w:r>
          </w:p>
        </w:tc>
      </w:tr>
      <w:tr w:rsidR="003F1E2B" w:rsidRPr="007C0B12" w:rsidTr="00333B8C">
        <w:trPr>
          <w:trHeight w:val="298"/>
          <w:jc w:val="center"/>
        </w:trPr>
        <w:tc>
          <w:tcPr>
            <w:tcW w:w="2708" w:type="dxa"/>
            <w:tcBorders>
              <w:top w:val="single" w:sz="4" w:space="0" w:color="000000"/>
              <w:left w:val="single" w:sz="4" w:space="0" w:color="000000"/>
              <w:bottom w:val="single" w:sz="4" w:space="0" w:color="000000"/>
              <w:right w:val="single" w:sz="4" w:space="0" w:color="000000"/>
            </w:tcBorders>
            <w:vAlign w:val="center"/>
            <w:hideMark/>
          </w:tcPr>
          <w:p w:rsidR="003F1E2B" w:rsidRPr="00A065D6" w:rsidRDefault="003F1E2B" w:rsidP="00333B8C">
            <w:pPr>
              <w:autoSpaceDE w:val="0"/>
              <w:autoSpaceDN w:val="0"/>
              <w:adjustRightInd w:val="0"/>
              <w:spacing w:before="120" w:after="120" w:line="240" w:lineRule="auto"/>
              <w:jc w:val="both"/>
              <w:rPr>
                <w:rFonts w:ascii="Times New Roman" w:eastAsia="Calibri" w:hAnsi="Times New Roman"/>
              </w:rPr>
            </w:pPr>
            <w:r w:rsidRPr="00A065D6">
              <w:rPr>
                <w:rFonts w:ascii="Times New Roman" w:eastAsia="Calibri" w:hAnsi="Times New Roman"/>
              </w:rPr>
              <w:t>89% - 85%</w:t>
            </w:r>
          </w:p>
        </w:tc>
        <w:tc>
          <w:tcPr>
            <w:tcW w:w="2049" w:type="dxa"/>
            <w:tcBorders>
              <w:top w:val="single" w:sz="4" w:space="0" w:color="000000"/>
              <w:left w:val="single" w:sz="4" w:space="0" w:color="000000"/>
              <w:bottom w:val="single" w:sz="4" w:space="0" w:color="000000"/>
              <w:right w:val="single" w:sz="4" w:space="0" w:color="000000"/>
            </w:tcBorders>
            <w:vAlign w:val="center"/>
            <w:hideMark/>
          </w:tcPr>
          <w:p w:rsidR="003F1E2B" w:rsidRPr="00A065D6" w:rsidRDefault="003F1E2B" w:rsidP="00333B8C">
            <w:pPr>
              <w:autoSpaceDE w:val="0"/>
              <w:autoSpaceDN w:val="0"/>
              <w:adjustRightInd w:val="0"/>
              <w:spacing w:before="120" w:after="120" w:line="240" w:lineRule="auto"/>
              <w:jc w:val="both"/>
              <w:rPr>
                <w:rFonts w:ascii="Times New Roman" w:eastAsia="Calibri" w:hAnsi="Times New Roman"/>
              </w:rPr>
            </w:pPr>
            <w:r w:rsidRPr="00A065D6">
              <w:rPr>
                <w:rFonts w:ascii="Times New Roman" w:eastAsia="Calibri" w:hAnsi="Times New Roman"/>
              </w:rPr>
              <w:t>+dobry</w:t>
            </w:r>
          </w:p>
        </w:tc>
      </w:tr>
      <w:tr w:rsidR="003F1E2B" w:rsidRPr="007C0B12" w:rsidTr="00333B8C">
        <w:trPr>
          <w:trHeight w:val="298"/>
          <w:jc w:val="center"/>
        </w:trPr>
        <w:tc>
          <w:tcPr>
            <w:tcW w:w="2708" w:type="dxa"/>
            <w:tcBorders>
              <w:top w:val="single" w:sz="4" w:space="0" w:color="000000"/>
              <w:left w:val="single" w:sz="4" w:space="0" w:color="000000"/>
              <w:bottom w:val="single" w:sz="4" w:space="0" w:color="000000"/>
              <w:right w:val="single" w:sz="4" w:space="0" w:color="000000"/>
            </w:tcBorders>
            <w:vAlign w:val="center"/>
            <w:hideMark/>
          </w:tcPr>
          <w:p w:rsidR="003F1E2B" w:rsidRPr="00A065D6" w:rsidRDefault="003F1E2B" w:rsidP="00333B8C">
            <w:pPr>
              <w:autoSpaceDE w:val="0"/>
              <w:autoSpaceDN w:val="0"/>
              <w:adjustRightInd w:val="0"/>
              <w:spacing w:before="120" w:after="120" w:line="240" w:lineRule="auto"/>
              <w:jc w:val="both"/>
              <w:rPr>
                <w:rFonts w:ascii="Times New Roman" w:eastAsia="Calibri" w:hAnsi="Times New Roman"/>
              </w:rPr>
            </w:pPr>
            <w:r w:rsidRPr="00A065D6">
              <w:rPr>
                <w:rFonts w:ascii="Times New Roman" w:eastAsia="Calibri" w:hAnsi="Times New Roman"/>
              </w:rPr>
              <w:t>84% - 80%</w:t>
            </w:r>
          </w:p>
        </w:tc>
        <w:tc>
          <w:tcPr>
            <w:tcW w:w="2049" w:type="dxa"/>
            <w:tcBorders>
              <w:top w:val="single" w:sz="4" w:space="0" w:color="000000"/>
              <w:left w:val="single" w:sz="4" w:space="0" w:color="000000"/>
              <w:bottom w:val="single" w:sz="4" w:space="0" w:color="000000"/>
              <w:right w:val="single" w:sz="4" w:space="0" w:color="000000"/>
            </w:tcBorders>
            <w:vAlign w:val="center"/>
            <w:hideMark/>
          </w:tcPr>
          <w:p w:rsidR="003F1E2B" w:rsidRPr="00A065D6" w:rsidRDefault="003F1E2B" w:rsidP="00333B8C">
            <w:pPr>
              <w:autoSpaceDE w:val="0"/>
              <w:autoSpaceDN w:val="0"/>
              <w:adjustRightInd w:val="0"/>
              <w:spacing w:before="120" w:after="120" w:line="240" w:lineRule="auto"/>
              <w:jc w:val="both"/>
              <w:rPr>
                <w:rFonts w:ascii="Times New Roman" w:eastAsia="Calibri" w:hAnsi="Times New Roman"/>
              </w:rPr>
            </w:pPr>
            <w:r w:rsidRPr="00A065D6">
              <w:rPr>
                <w:rFonts w:ascii="Times New Roman" w:eastAsia="Calibri" w:hAnsi="Times New Roman"/>
              </w:rPr>
              <w:t>dobry</w:t>
            </w:r>
          </w:p>
        </w:tc>
      </w:tr>
      <w:tr w:rsidR="003F1E2B" w:rsidRPr="007C0B12" w:rsidTr="00333B8C">
        <w:trPr>
          <w:trHeight w:val="298"/>
          <w:jc w:val="center"/>
        </w:trPr>
        <w:tc>
          <w:tcPr>
            <w:tcW w:w="2708" w:type="dxa"/>
            <w:tcBorders>
              <w:top w:val="single" w:sz="4" w:space="0" w:color="000000"/>
              <w:left w:val="single" w:sz="4" w:space="0" w:color="000000"/>
              <w:bottom w:val="single" w:sz="4" w:space="0" w:color="000000"/>
              <w:right w:val="single" w:sz="4" w:space="0" w:color="000000"/>
            </w:tcBorders>
            <w:vAlign w:val="center"/>
            <w:hideMark/>
          </w:tcPr>
          <w:p w:rsidR="003F1E2B" w:rsidRPr="00A065D6" w:rsidRDefault="003F1E2B" w:rsidP="00333B8C">
            <w:pPr>
              <w:autoSpaceDE w:val="0"/>
              <w:autoSpaceDN w:val="0"/>
              <w:adjustRightInd w:val="0"/>
              <w:spacing w:before="120" w:after="120" w:line="240" w:lineRule="auto"/>
              <w:jc w:val="both"/>
              <w:rPr>
                <w:rFonts w:ascii="Times New Roman" w:eastAsia="Calibri" w:hAnsi="Times New Roman"/>
              </w:rPr>
            </w:pPr>
            <w:r w:rsidRPr="00A065D6">
              <w:rPr>
                <w:rFonts w:ascii="Times New Roman" w:eastAsia="Calibri" w:hAnsi="Times New Roman"/>
              </w:rPr>
              <w:t>79% - 75%</w:t>
            </w:r>
          </w:p>
        </w:tc>
        <w:tc>
          <w:tcPr>
            <w:tcW w:w="2049" w:type="dxa"/>
            <w:tcBorders>
              <w:top w:val="single" w:sz="4" w:space="0" w:color="000000"/>
              <w:left w:val="single" w:sz="4" w:space="0" w:color="000000"/>
              <w:bottom w:val="single" w:sz="4" w:space="0" w:color="000000"/>
              <w:right w:val="single" w:sz="4" w:space="0" w:color="000000"/>
            </w:tcBorders>
            <w:vAlign w:val="center"/>
            <w:hideMark/>
          </w:tcPr>
          <w:p w:rsidR="003F1E2B" w:rsidRPr="00A065D6" w:rsidRDefault="003F1E2B" w:rsidP="00333B8C">
            <w:pPr>
              <w:autoSpaceDE w:val="0"/>
              <w:autoSpaceDN w:val="0"/>
              <w:adjustRightInd w:val="0"/>
              <w:spacing w:before="120" w:after="120" w:line="240" w:lineRule="auto"/>
              <w:jc w:val="both"/>
              <w:rPr>
                <w:rFonts w:ascii="Times New Roman" w:eastAsia="Calibri" w:hAnsi="Times New Roman"/>
              </w:rPr>
            </w:pPr>
            <w:r w:rsidRPr="00A065D6">
              <w:rPr>
                <w:rFonts w:ascii="Times New Roman" w:eastAsia="Calibri" w:hAnsi="Times New Roman"/>
              </w:rPr>
              <w:t>-dobry</w:t>
            </w:r>
          </w:p>
        </w:tc>
      </w:tr>
      <w:tr w:rsidR="003F1E2B" w:rsidRPr="007C0B12" w:rsidTr="00333B8C">
        <w:trPr>
          <w:trHeight w:val="298"/>
          <w:jc w:val="center"/>
        </w:trPr>
        <w:tc>
          <w:tcPr>
            <w:tcW w:w="2708" w:type="dxa"/>
            <w:tcBorders>
              <w:top w:val="single" w:sz="4" w:space="0" w:color="000000"/>
              <w:left w:val="single" w:sz="4" w:space="0" w:color="000000"/>
              <w:bottom w:val="single" w:sz="4" w:space="0" w:color="000000"/>
              <w:right w:val="single" w:sz="4" w:space="0" w:color="000000"/>
            </w:tcBorders>
            <w:vAlign w:val="center"/>
            <w:hideMark/>
          </w:tcPr>
          <w:p w:rsidR="003F1E2B" w:rsidRPr="00A065D6" w:rsidRDefault="003F1E2B" w:rsidP="00333B8C">
            <w:pPr>
              <w:autoSpaceDE w:val="0"/>
              <w:autoSpaceDN w:val="0"/>
              <w:adjustRightInd w:val="0"/>
              <w:spacing w:before="120" w:after="120" w:line="240" w:lineRule="auto"/>
              <w:jc w:val="both"/>
              <w:rPr>
                <w:rFonts w:ascii="Times New Roman" w:eastAsia="Calibri" w:hAnsi="Times New Roman"/>
              </w:rPr>
            </w:pPr>
            <w:r w:rsidRPr="00A065D6">
              <w:rPr>
                <w:rFonts w:ascii="Times New Roman" w:eastAsia="Calibri" w:hAnsi="Times New Roman"/>
              </w:rPr>
              <w:t>74% - 68%</w:t>
            </w:r>
          </w:p>
        </w:tc>
        <w:tc>
          <w:tcPr>
            <w:tcW w:w="2049" w:type="dxa"/>
            <w:tcBorders>
              <w:top w:val="single" w:sz="4" w:space="0" w:color="000000"/>
              <w:left w:val="single" w:sz="4" w:space="0" w:color="000000"/>
              <w:bottom w:val="single" w:sz="4" w:space="0" w:color="000000"/>
              <w:right w:val="single" w:sz="4" w:space="0" w:color="000000"/>
            </w:tcBorders>
            <w:vAlign w:val="center"/>
            <w:hideMark/>
          </w:tcPr>
          <w:p w:rsidR="003F1E2B" w:rsidRPr="00A065D6" w:rsidRDefault="003F1E2B" w:rsidP="00333B8C">
            <w:pPr>
              <w:autoSpaceDE w:val="0"/>
              <w:autoSpaceDN w:val="0"/>
              <w:adjustRightInd w:val="0"/>
              <w:spacing w:before="120" w:after="120" w:line="240" w:lineRule="auto"/>
              <w:jc w:val="both"/>
              <w:rPr>
                <w:rFonts w:ascii="Times New Roman" w:eastAsia="Calibri" w:hAnsi="Times New Roman"/>
              </w:rPr>
            </w:pPr>
            <w:r w:rsidRPr="00A065D6">
              <w:rPr>
                <w:rFonts w:ascii="Times New Roman" w:eastAsia="Calibri" w:hAnsi="Times New Roman"/>
              </w:rPr>
              <w:t>+dostateczny</w:t>
            </w:r>
          </w:p>
        </w:tc>
      </w:tr>
      <w:tr w:rsidR="003F1E2B" w:rsidRPr="007C0B12" w:rsidTr="00333B8C">
        <w:trPr>
          <w:trHeight w:val="298"/>
          <w:jc w:val="center"/>
        </w:trPr>
        <w:tc>
          <w:tcPr>
            <w:tcW w:w="2708" w:type="dxa"/>
            <w:tcBorders>
              <w:top w:val="single" w:sz="4" w:space="0" w:color="000000"/>
              <w:left w:val="single" w:sz="4" w:space="0" w:color="000000"/>
              <w:bottom w:val="single" w:sz="4" w:space="0" w:color="000000"/>
              <w:right w:val="single" w:sz="4" w:space="0" w:color="000000"/>
            </w:tcBorders>
            <w:vAlign w:val="center"/>
            <w:hideMark/>
          </w:tcPr>
          <w:p w:rsidR="003F1E2B" w:rsidRPr="00A065D6" w:rsidRDefault="003F1E2B" w:rsidP="00333B8C">
            <w:pPr>
              <w:autoSpaceDE w:val="0"/>
              <w:autoSpaceDN w:val="0"/>
              <w:adjustRightInd w:val="0"/>
              <w:spacing w:before="120" w:after="120" w:line="240" w:lineRule="auto"/>
              <w:jc w:val="both"/>
              <w:rPr>
                <w:rFonts w:ascii="Times New Roman" w:eastAsia="Calibri" w:hAnsi="Times New Roman"/>
              </w:rPr>
            </w:pPr>
            <w:r w:rsidRPr="00A065D6">
              <w:rPr>
                <w:rFonts w:ascii="Times New Roman" w:eastAsia="Calibri" w:hAnsi="Times New Roman"/>
              </w:rPr>
              <w:t>67% - 60%</w:t>
            </w:r>
          </w:p>
        </w:tc>
        <w:tc>
          <w:tcPr>
            <w:tcW w:w="2049" w:type="dxa"/>
            <w:tcBorders>
              <w:top w:val="single" w:sz="4" w:space="0" w:color="000000"/>
              <w:left w:val="single" w:sz="4" w:space="0" w:color="000000"/>
              <w:bottom w:val="single" w:sz="4" w:space="0" w:color="000000"/>
              <w:right w:val="single" w:sz="4" w:space="0" w:color="000000"/>
            </w:tcBorders>
            <w:vAlign w:val="center"/>
            <w:hideMark/>
          </w:tcPr>
          <w:p w:rsidR="003F1E2B" w:rsidRPr="00A065D6" w:rsidRDefault="003F1E2B" w:rsidP="00333B8C">
            <w:pPr>
              <w:autoSpaceDE w:val="0"/>
              <w:autoSpaceDN w:val="0"/>
              <w:adjustRightInd w:val="0"/>
              <w:spacing w:before="120" w:after="120" w:line="240" w:lineRule="auto"/>
              <w:jc w:val="both"/>
              <w:rPr>
                <w:rFonts w:ascii="Times New Roman" w:eastAsia="Calibri" w:hAnsi="Times New Roman"/>
              </w:rPr>
            </w:pPr>
            <w:r w:rsidRPr="00A065D6">
              <w:rPr>
                <w:rFonts w:ascii="Times New Roman" w:eastAsia="Calibri" w:hAnsi="Times New Roman"/>
              </w:rPr>
              <w:t>dostateczny</w:t>
            </w:r>
          </w:p>
        </w:tc>
      </w:tr>
      <w:tr w:rsidR="003F1E2B" w:rsidRPr="007C0B12" w:rsidTr="00333B8C">
        <w:trPr>
          <w:trHeight w:val="298"/>
          <w:jc w:val="center"/>
        </w:trPr>
        <w:tc>
          <w:tcPr>
            <w:tcW w:w="2708" w:type="dxa"/>
            <w:tcBorders>
              <w:top w:val="single" w:sz="4" w:space="0" w:color="000000"/>
              <w:left w:val="single" w:sz="4" w:space="0" w:color="000000"/>
              <w:bottom w:val="single" w:sz="4" w:space="0" w:color="000000"/>
              <w:right w:val="single" w:sz="4" w:space="0" w:color="000000"/>
            </w:tcBorders>
            <w:vAlign w:val="center"/>
            <w:hideMark/>
          </w:tcPr>
          <w:p w:rsidR="003F1E2B" w:rsidRPr="00A065D6" w:rsidRDefault="003F1E2B" w:rsidP="00333B8C">
            <w:pPr>
              <w:autoSpaceDE w:val="0"/>
              <w:autoSpaceDN w:val="0"/>
              <w:adjustRightInd w:val="0"/>
              <w:spacing w:before="120" w:after="120" w:line="240" w:lineRule="auto"/>
              <w:jc w:val="both"/>
              <w:rPr>
                <w:rFonts w:ascii="Times New Roman" w:eastAsia="Calibri" w:hAnsi="Times New Roman"/>
              </w:rPr>
            </w:pPr>
            <w:r w:rsidRPr="00A065D6">
              <w:rPr>
                <w:rFonts w:ascii="Times New Roman" w:eastAsia="Calibri" w:hAnsi="Times New Roman"/>
              </w:rPr>
              <w:t>59% - 51%</w:t>
            </w:r>
          </w:p>
        </w:tc>
        <w:tc>
          <w:tcPr>
            <w:tcW w:w="2049" w:type="dxa"/>
            <w:tcBorders>
              <w:top w:val="single" w:sz="4" w:space="0" w:color="000000"/>
              <w:left w:val="single" w:sz="4" w:space="0" w:color="000000"/>
              <w:bottom w:val="single" w:sz="4" w:space="0" w:color="000000"/>
              <w:right w:val="single" w:sz="4" w:space="0" w:color="000000"/>
            </w:tcBorders>
            <w:vAlign w:val="center"/>
            <w:hideMark/>
          </w:tcPr>
          <w:p w:rsidR="003F1E2B" w:rsidRPr="00A065D6" w:rsidRDefault="003F1E2B" w:rsidP="00333B8C">
            <w:pPr>
              <w:autoSpaceDE w:val="0"/>
              <w:autoSpaceDN w:val="0"/>
              <w:adjustRightInd w:val="0"/>
              <w:spacing w:before="120" w:after="120" w:line="240" w:lineRule="auto"/>
              <w:jc w:val="both"/>
              <w:rPr>
                <w:rFonts w:ascii="Times New Roman" w:eastAsia="Calibri" w:hAnsi="Times New Roman"/>
              </w:rPr>
            </w:pPr>
            <w:r w:rsidRPr="00A065D6">
              <w:rPr>
                <w:rFonts w:ascii="Times New Roman" w:eastAsia="Calibri" w:hAnsi="Times New Roman"/>
              </w:rPr>
              <w:t>-dostateczny</w:t>
            </w:r>
          </w:p>
        </w:tc>
      </w:tr>
      <w:tr w:rsidR="003F1E2B" w:rsidRPr="007C0B12" w:rsidTr="00333B8C">
        <w:trPr>
          <w:trHeight w:val="298"/>
          <w:jc w:val="center"/>
        </w:trPr>
        <w:tc>
          <w:tcPr>
            <w:tcW w:w="2708" w:type="dxa"/>
            <w:tcBorders>
              <w:top w:val="single" w:sz="4" w:space="0" w:color="000000"/>
              <w:left w:val="single" w:sz="4" w:space="0" w:color="000000"/>
              <w:bottom w:val="single" w:sz="4" w:space="0" w:color="000000"/>
              <w:right w:val="single" w:sz="4" w:space="0" w:color="000000"/>
            </w:tcBorders>
            <w:vAlign w:val="center"/>
            <w:hideMark/>
          </w:tcPr>
          <w:p w:rsidR="003F1E2B" w:rsidRPr="00A065D6" w:rsidRDefault="003F1E2B" w:rsidP="00333B8C">
            <w:pPr>
              <w:autoSpaceDE w:val="0"/>
              <w:autoSpaceDN w:val="0"/>
              <w:adjustRightInd w:val="0"/>
              <w:spacing w:before="120" w:after="120" w:line="240" w:lineRule="auto"/>
              <w:jc w:val="both"/>
              <w:rPr>
                <w:rFonts w:ascii="Times New Roman" w:eastAsia="Calibri" w:hAnsi="Times New Roman"/>
              </w:rPr>
            </w:pPr>
            <w:r w:rsidRPr="00A065D6">
              <w:rPr>
                <w:rFonts w:ascii="Times New Roman" w:eastAsia="Calibri" w:hAnsi="Times New Roman"/>
              </w:rPr>
              <w:t>50% - 44%</w:t>
            </w:r>
          </w:p>
        </w:tc>
        <w:tc>
          <w:tcPr>
            <w:tcW w:w="2049" w:type="dxa"/>
            <w:tcBorders>
              <w:top w:val="single" w:sz="4" w:space="0" w:color="000000"/>
              <w:left w:val="single" w:sz="4" w:space="0" w:color="000000"/>
              <w:bottom w:val="single" w:sz="4" w:space="0" w:color="000000"/>
              <w:right w:val="single" w:sz="4" w:space="0" w:color="000000"/>
            </w:tcBorders>
            <w:vAlign w:val="center"/>
            <w:hideMark/>
          </w:tcPr>
          <w:p w:rsidR="003F1E2B" w:rsidRPr="00A065D6" w:rsidRDefault="003F1E2B" w:rsidP="00333B8C">
            <w:pPr>
              <w:autoSpaceDE w:val="0"/>
              <w:autoSpaceDN w:val="0"/>
              <w:adjustRightInd w:val="0"/>
              <w:spacing w:before="120" w:after="120" w:line="240" w:lineRule="auto"/>
              <w:jc w:val="both"/>
              <w:rPr>
                <w:rFonts w:ascii="Times New Roman" w:eastAsia="Calibri" w:hAnsi="Times New Roman"/>
              </w:rPr>
            </w:pPr>
            <w:r w:rsidRPr="00A065D6">
              <w:rPr>
                <w:rFonts w:ascii="Times New Roman" w:eastAsia="Calibri" w:hAnsi="Times New Roman"/>
              </w:rPr>
              <w:t>+dopuszczający</w:t>
            </w:r>
          </w:p>
        </w:tc>
      </w:tr>
      <w:tr w:rsidR="003F1E2B" w:rsidRPr="007C0B12" w:rsidTr="00333B8C">
        <w:trPr>
          <w:trHeight w:val="298"/>
          <w:jc w:val="center"/>
        </w:trPr>
        <w:tc>
          <w:tcPr>
            <w:tcW w:w="2708" w:type="dxa"/>
            <w:tcBorders>
              <w:top w:val="single" w:sz="4" w:space="0" w:color="000000"/>
              <w:left w:val="single" w:sz="4" w:space="0" w:color="000000"/>
              <w:bottom w:val="single" w:sz="4" w:space="0" w:color="000000"/>
              <w:right w:val="single" w:sz="4" w:space="0" w:color="000000"/>
            </w:tcBorders>
            <w:vAlign w:val="center"/>
            <w:hideMark/>
          </w:tcPr>
          <w:p w:rsidR="003F1E2B" w:rsidRPr="00A065D6" w:rsidRDefault="003F1E2B" w:rsidP="00333B8C">
            <w:pPr>
              <w:autoSpaceDE w:val="0"/>
              <w:autoSpaceDN w:val="0"/>
              <w:adjustRightInd w:val="0"/>
              <w:spacing w:before="120" w:after="120" w:line="240" w:lineRule="auto"/>
              <w:jc w:val="both"/>
              <w:rPr>
                <w:rFonts w:ascii="Times New Roman" w:eastAsia="Calibri" w:hAnsi="Times New Roman"/>
              </w:rPr>
            </w:pPr>
            <w:r w:rsidRPr="00A065D6">
              <w:rPr>
                <w:rFonts w:ascii="Times New Roman" w:eastAsia="Calibri" w:hAnsi="Times New Roman"/>
              </w:rPr>
              <w:t>43% - 35%</w:t>
            </w:r>
          </w:p>
        </w:tc>
        <w:tc>
          <w:tcPr>
            <w:tcW w:w="2049" w:type="dxa"/>
            <w:tcBorders>
              <w:top w:val="single" w:sz="4" w:space="0" w:color="000000"/>
              <w:left w:val="single" w:sz="4" w:space="0" w:color="000000"/>
              <w:bottom w:val="single" w:sz="4" w:space="0" w:color="000000"/>
              <w:right w:val="single" w:sz="4" w:space="0" w:color="000000"/>
            </w:tcBorders>
            <w:vAlign w:val="center"/>
            <w:hideMark/>
          </w:tcPr>
          <w:p w:rsidR="003F1E2B" w:rsidRPr="00A065D6" w:rsidRDefault="003F1E2B" w:rsidP="00333B8C">
            <w:pPr>
              <w:autoSpaceDE w:val="0"/>
              <w:autoSpaceDN w:val="0"/>
              <w:adjustRightInd w:val="0"/>
              <w:spacing w:before="120" w:after="120" w:line="240" w:lineRule="auto"/>
              <w:jc w:val="both"/>
              <w:rPr>
                <w:rFonts w:ascii="Times New Roman" w:eastAsia="Calibri" w:hAnsi="Times New Roman"/>
              </w:rPr>
            </w:pPr>
            <w:r w:rsidRPr="00A065D6">
              <w:rPr>
                <w:rFonts w:ascii="Times New Roman" w:eastAsia="Calibri" w:hAnsi="Times New Roman"/>
              </w:rPr>
              <w:t>dopuszczający</w:t>
            </w:r>
          </w:p>
        </w:tc>
      </w:tr>
      <w:tr w:rsidR="003F1E2B" w:rsidRPr="007C0B12" w:rsidTr="00333B8C">
        <w:trPr>
          <w:trHeight w:val="298"/>
          <w:jc w:val="center"/>
        </w:trPr>
        <w:tc>
          <w:tcPr>
            <w:tcW w:w="2708" w:type="dxa"/>
            <w:tcBorders>
              <w:top w:val="single" w:sz="4" w:space="0" w:color="000000"/>
              <w:left w:val="single" w:sz="4" w:space="0" w:color="000000"/>
              <w:bottom w:val="single" w:sz="4" w:space="0" w:color="000000"/>
              <w:right w:val="single" w:sz="4" w:space="0" w:color="000000"/>
            </w:tcBorders>
            <w:vAlign w:val="center"/>
            <w:hideMark/>
          </w:tcPr>
          <w:p w:rsidR="003F1E2B" w:rsidRPr="00A065D6" w:rsidRDefault="003F1E2B" w:rsidP="00333B8C">
            <w:pPr>
              <w:autoSpaceDE w:val="0"/>
              <w:autoSpaceDN w:val="0"/>
              <w:adjustRightInd w:val="0"/>
              <w:spacing w:before="120" w:after="120" w:line="240" w:lineRule="auto"/>
              <w:jc w:val="both"/>
              <w:rPr>
                <w:rFonts w:ascii="Times New Roman" w:eastAsia="Calibri" w:hAnsi="Times New Roman"/>
              </w:rPr>
            </w:pPr>
            <w:r w:rsidRPr="00A065D6">
              <w:rPr>
                <w:rFonts w:ascii="Times New Roman" w:eastAsia="Calibri" w:hAnsi="Times New Roman"/>
              </w:rPr>
              <w:lastRenderedPageBreak/>
              <w:t>34% - 0%</w:t>
            </w:r>
          </w:p>
        </w:tc>
        <w:tc>
          <w:tcPr>
            <w:tcW w:w="2049" w:type="dxa"/>
            <w:tcBorders>
              <w:top w:val="single" w:sz="4" w:space="0" w:color="000000"/>
              <w:left w:val="single" w:sz="4" w:space="0" w:color="000000"/>
              <w:bottom w:val="single" w:sz="4" w:space="0" w:color="000000"/>
              <w:right w:val="single" w:sz="4" w:space="0" w:color="000000"/>
            </w:tcBorders>
            <w:vAlign w:val="center"/>
            <w:hideMark/>
          </w:tcPr>
          <w:p w:rsidR="003F1E2B" w:rsidRPr="00A065D6" w:rsidRDefault="003F1E2B" w:rsidP="00333B8C">
            <w:pPr>
              <w:autoSpaceDE w:val="0"/>
              <w:autoSpaceDN w:val="0"/>
              <w:adjustRightInd w:val="0"/>
              <w:spacing w:before="120" w:after="120" w:line="240" w:lineRule="auto"/>
              <w:jc w:val="both"/>
              <w:rPr>
                <w:rFonts w:ascii="Times New Roman" w:eastAsia="Calibri" w:hAnsi="Times New Roman"/>
              </w:rPr>
            </w:pPr>
            <w:r w:rsidRPr="00A065D6">
              <w:rPr>
                <w:rFonts w:ascii="Times New Roman" w:eastAsia="Calibri" w:hAnsi="Times New Roman"/>
              </w:rPr>
              <w:t>niedostateczny</w:t>
            </w:r>
          </w:p>
        </w:tc>
      </w:tr>
    </w:tbl>
    <w:p w:rsidR="003F1E2B" w:rsidRPr="00A065D6" w:rsidRDefault="003F1E2B" w:rsidP="003F1E2B">
      <w:pPr>
        <w:spacing w:after="0"/>
        <w:jc w:val="both"/>
        <w:rPr>
          <w:rFonts w:ascii="Times New Roman" w:hAnsi="Times New Roman"/>
        </w:rPr>
      </w:pPr>
    </w:p>
    <w:p w:rsidR="003F1E2B" w:rsidRPr="00A065D6" w:rsidRDefault="003F1E2B" w:rsidP="003F1E2B">
      <w:pPr>
        <w:spacing w:after="0"/>
        <w:jc w:val="both"/>
        <w:rPr>
          <w:rFonts w:ascii="Times New Roman" w:hAnsi="Times New Roman"/>
        </w:rPr>
      </w:pPr>
      <w:bookmarkStart w:id="1" w:name="4"/>
      <w:bookmarkEnd w:id="1"/>
      <w:r w:rsidRPr="00A065D6">
        <w:rPr>
          <w:rFonts w:ascii="Times New Roman" w:hAnsi="Times New Roman"/>
        </w:rPr>
        <w:t xml:space="preserve">2. Kartkówka </w:t>
      </w:r>
      <w:r w:rsidR="00FE4510">
        <w:rPr>
          <w:rFonts w:ascii="Times New Roman" w:hAnsi="Times New Roman"/>
        </w:rPr>
        <w:t xml:space="preserve">zapowiedziana </w:t>
      </w:r>
      <w:r w:rsidRPr="00A065D6">
        <w:rPr>
          <w:rFonts w:ascii="Times New Roman" w:hAnsi="Times New Roman"/>
        </w:rPr>
        <w:t xml:space="preserve"> – jest to praca pisemna obejmująca na ogół treści przekazane na trzech ostatnich lekcjach, sprawdzająca opanowanie kilku umiejętności, składająca się z kilku zadań i trwająca ok. 10 - 20 min. – oceniana jest punktowo, a punkty przeliczane są na ocenę na tych samych zasadach jak prace klasowe. </w:t>
      </w:r>
    </w:p>
    <w:p w:rsidR="003F1E2B" w:rsidRPr="00A065D6" w:rsidRDefault="003F1E2B" w:rsidP="003F1E2B">
      <w:pPr>
        <w:spacing w:after="0"/>
        <w:jc w:val="both"/>
        <w:rPr>
          <w:rFonts w:ascii="Times New Roman" w:hAnsi="Times New Roman"/>
        </w:rPr>
      </w:pPr>
      <w:r w:rsidRPr="00A065D6">
        <w:rPr>
          <w:rFonts w:ascii="Times New Roman" w:hAnsi="Times New Roman"/>
        </w:rPr>
        <w:t xml:space="preserve">3. Odpowiedź ustna oceniana jest w następujący sposób: </w:t>
      </w:r>
    </w:p>
    <w:p w:rsidR="003F1E2B" w:rsidRPr="00A065D6" w:rsidRDefault="003F1E2B" w:rsidP="003F1E2B">
      <w:pPr>
        <w:pStyle w:val="Akapitzlist"/>
        <w:numPr>
          <w:ilvl w:val="0"/>
          <w:numId w:val="1"/>
        </w:numPr>
        <w:spacing w:after="0"/>
        <w:jc w:val="both"/>
        <w:rPr>
          <w:rFonts w:ascii="Times New Roman" w:hAnsi="Times New Roman"/>
        </w:rPr>
      </w:pPr>
      <w:r w:rsidRPr="00A065D6">
        <w:rPr>
          <w:rFonts w:ascii="Times New Roman" w:hAnsi="Times New Roman"/>
        </w:rPr>
        <w:t xml:space="preserve">bardzo dobry – bezbłędna, samodzielna i wyczerpująca, (poziom wymagań: podstawowy + rozszerzający + dopełniający) </w:t>
      </w:r>
    </w:p>
    <w:p w:rsidR="003F1E2B" w:rsidRPr="00A065D6" w:rsidRDefault="003F1E2B" w:rsidP="003F1E2B">
      <w:pPr>
        <w:pStyle w:val="Akapitzlist"/>
        <w:numPr>
          <w:ilvl w:val="0"/>
          <w:numId w:val="1"/>
        </w:numPr>
        <w:spacing w:after="0"/>
        <w:jc w:val="both"/>
        <w:rPr>
          <w:rFonts w:ascii="Times New Roman" w:hAnsi="Times New Roman"/>
        </w:rPr>
      </w:pPr>
      <w:r w:rsidRPr="00A065D6">
        <w:rPr>
          <w:rFonts w:ascii="Times New Roman" w:hAnsi="Times New Roman"/>
        </w:rPr>
        <w:t xml:space="preserve">dobry – bezbłędna, przy niewielkiej pomocy nauczyciela, (poziom wymagań: podstawowy + rozszerzający) </w:t>
      </w:r>
    </w:p>
    <w:p w:rsidR="003F1E2B" w:rsidRPr="00A065D6" w:rsidRDefault="003F1E2B" w:rsidP="003F1E2B">
      <w:pPr>
        <w:pStyle w:val="Akapitzlist"/>
        <w:numPr>
          <w:ilvl w:val="0"/>
          <w:numId w:val="1"/>
        </w:numPr>
        <w:spacing w:after="0"/>
        <w:jc w:val="both"/>
        <w:rPr>
          <w:rFonts w:ascii="Times New Roman" w:hAnsi="Times New Roman"/>
        </w:rPr>
      </w:pPr>
      <w:r w:rsidRPr="00A065D6">
        <w:rPr>
          <w:rFonts w:ascii="Times New Roman" w:hAnsi="Times New Roman"/>
        </w:rPr>
        <w:t xml:space="preserve">dostateczny – braki i luki w opanowaniu wiadomości, pomoc nauczyciela przy wypowiedziach, (poziom wymagań: podstawowy) </w:t>
      </w:r>
    </w:p>
    <w:p w:rsidR="003F1E2B" w:rsidRPr="00A065D6" w:rsidRDefault="003F1E2B" w:rsidP="003F1E2B">
      <w:pPr>
        <w:pStyle w:val="Akapitzlist"/>
        <w:numPr>
          <w:ilvl w:val="0"/>
          <w:numId w:val="1"/>
        </w:numPr>
        <w:spacing w:after="0"/>
        <w:jc w:val="both"/>
        <w:rPr>
          <w:rFonts w:ascii="Times New Roman" w:hAnsi="Times New Roman"/>
        </w:rPr>
      </w:pPr>
      <w:r w:rsidRPr="00A065D6">
        <w:rPr>
          <w:rFonts w:ascii="Times New Roman" w:hAnsi="Times New Roman"/>
        </w:rPr>
        <w:t xml:space="preserve">dopuszczający – wyraźne braki, wypowiedzi tylko z pomocą nauczyciela, (poziom wymagań konieczny) </w:t>
      </w:r>
    </w:p>
    <w:p w:rsidR="003F1E2B" w:rsidRPr="00A065D6" w:rsidRDefault="003F1E2B" w:rsidP="003F1E2B">
      <w:pPr>
        <w:pStyle w:val="Akapitzlist"/>
        <w:numPr>
          <w:ilvl w:val="0"/>
          <w:numId w:val="1"/>
        </w:numPr>
        <w:spacing w:after="0"/>
        <w:jc w:val="both"/>
        <w:rPr>
          <w:rFonts w:ascii="Times New Roman" w:hAnsi="Times New Roman"/>
        </w:rPr>
      </w:pPr>
      <w:r w:rsidRPr="00A065D6">
        <w:rPr>
          <w:rFonts w:ascii="Times New Roman" w:hAnsi="Times New Roman"/>
        </w:rPr>
        <w:t xml:space="preserve">niedostateczny – brak odpowiedzi, całkowity brak zrozumienia problemu, (poziom wymagań konieczny). </w:t>
      </w:r>
    </w:p>
    <w:p w:rsidR="003F1E2B" w:rsidRPr="00A065D6" w:rsidRDefault="003F1E2B" w:rsidP="003F1E2B">
      <w:pPr>
        <w:spacing w:after="0"/>
        <w:jc w:val="both"/>
        <w:rPr>
          <w:rFonts w:ascii="Times New Roman" w:hAnsi="Times New Roman"/>
        </w:rPr>
      </w:pPr>
      <w:r w:rsidRPr="00A065D6">
        <w:rPr>
          <w:rFonts w:ascii="Times New Roman" w:hAnsi="Times New Roman"/>
        </w:rPr>
        <w:t>4. Inne formy – zadania domowe, prowadzenie zeszytu przedmiotowego, aktywność na lekcji, praca w grupach – są nagradzane „plusami</w:t>
      </w:r>
      <w:r w:rsidR="00FE4510">
        <w:rPr>
          <w:rFonts w:ascii="Times New Roman" w:hAnsi="Times New Roman"/>
        </w:rPr>
        <w:t>” lub karane „minusami”. Za trzy zgromadzone „plusy</w:t>
      </w:r>
      <w:r w:rsidRPr="00A065D6">
        <w:rPr>
          <w:rFonts w:ascii="Times New Roman" w:hAnsi="Times New Roman"/>
        </w:rPr>
        <w:t>” uczeń otrzy</w:t>
      </w:r>
      <w:r w:rsidR="00FE4510">
        <w:rPr>
          <w:rFonts w:ascii="Times New Roman" w:hAnsi="Times New Roman"/>
        </w:rPr>
        <w:t>muje ocenę bardzo dobrą, za trzy „minusy</w:t>
      </w:r>
      <w:r w:rsidRPr="00A065D6">
        <w:rPr>
          <w:rFonts w:ascii="Times New Roman" w:hAnsi="Times New Roman"/>
        </w:rPr>
        <w:t xml:space="preserve">” ocenę niedostateczną. </w:t>
      </w:r>
    </w:p>
    <w:p w:rsidR="003F1E2B" w:rsidRPr="00A065D6" w:rsidRDefault="003F1E2B" w:rsidP="003F1E2B">
      <w:pPr>
        <w:spacing w:after="0"/>
        <w:jc w:val="both"/>
        <w:rPr>
          <w:rFonts w:ascii="Times New Roman" w:hAnsi="Times New Roman"/>
        </w:rPr>
      </w:pPr>
    </w:p>
    <w:p w:rsidR="003F1E2B" w:rsidRPr="002A56D1" w:rsidRDefault="003F1E2B" w:rsidP="003F1E2B">
      <w:pPr>
        <w:spacing w:after="0"/>
        <w:jc w:val="both"/>
        <w:rPr>
          <w:rFonts w:ascii="Times New Roman" w:hAnsi="Times New Roman"/>
          <w:b/>
          <w:sz w:val="24"/>
          <w:szCs w:val="24"/>
        </w:rPr>
      </w:pPr>
      <w:r w:rsidRPr="002A56D1">
        <w:rPr>
          <w:rFonts w:ascii="Times New Roman" w:hAnsi="Times New Roman"/>
          <w:b/>
          <w:sz w:val="24"/>
          <w:szCs w:val="24"/>
        </w:rPr>
        <w:t>III. Poziom wymagań edukacyjnych.</w:t>
      </w:r>
    </w:p>
    <w:p w:rsidR="003F1E2B" w:rsidRPr="00A065D6" w:rsidRDefault="003F1E2B" w:rsidP="003F1E2B">
      <w:pPr>
        <w:spacing w:after="0"/>
        <w:jc w:val="both"/>
        <w:rPr>
          <w:rFonts w:ascii="Times New Roman" w:hAnsi="Times New Roman"/>
          <w:b/>
        </w:rPr>
      </w:pPr>
    </w:p>
    <w:p w:rsidR="003F1E2B" w:rsidRPr="00A065D6" w:rsidRDefault="00FE4510" w:rsidP="003F1E2B">
      <w:pPr>
        <w:spacing w:after="0"/>
        <w:jc w:val="both"/>
        <w:rPr>
          <w:rFonts w:ascii="Times New Roman" w:hAnsi="Times New Roman"/>
        </w:rPr>
      </w:pPr>
      <w:r>
        <w:rPr>
          <w:rFonts w:ascii="Times New Roman" w:hAnsi="Times New Roman"/>
        </w:rPr>
        <w:t>K:</w:t>
      </w:r>
      <w:r w:rsidR="003F1E2B" w:rsidRPr="00A065D6">
        <w:rPr>
          <w:rFonts w:ascii="Times New Roman" w:hAnsi="Times New Roman"/>
        </w:rPr>
        <w:t xml:space="preserve"> konieczny K ocena dopuszczająca (2) </w:t>
      </w:r>
    </w:p>
    <w:p w:rsidR="003F1E2B" w:rsidRPr="00A065D6" w:rsidRDefault="00FE4510" w:rsidP="003F1E2B">
      <w:pPr>
        <w:spacing w:after="0"/>
        <w:jc w:val="both"/>
        <w:rPr>
          <w:rFonts w:ascii="Times New Roman" w:hAnsi="Times New Roman"/>
        </w:rPr>
      </w:pPr>
      <w:r>
        <w:rPr>
          <w:rFonts w:ascii="Times New Roman" w:hAnsi="Times New Roman"/>
        </w:rPr>
        <w:t>P:</w:t>
      </w:r>
      <w:r w:rsidR="003F1E2B" w:rsidRPr="00A065D6">
        <w:rPr>
          <w:rFonts w:ascii="Times New Roman" w:hAnsi="Times New Roman"/>
        </w:rPr>
        <w:t xml:space="preserve"> podstawowy K+P ocena dostateczna (3) </w:t>
      </w:r>
    </w:p>
    <w:p w:rsidR="003F1E2B" w:rsidRPr="00A065D6" w:rsidRDefault="00FE4510" w:rsidP="003F1E2B">
      <w:pPr>
        <w:spacing w:after="0"/>
        <w:jc w:val="both"/>
        <w:rPr>
          <w:rFonts w:ascii="Times New Roman" w:hAnsi="Times New Roman"/>
        </w:rPr>
      </w:pPr>
      <w:r>
        <w:rPr>
          <w:rFonts w:ascii="Times New Roman" w:hAnsi="Times New Roman"/>
        </w:rPr>
        <w:t>R:</w:t>
      </w:r>
      <w:r w:rsidR="003F1E2B" w:rsidRPr="00A065D6">
        <w:rPr>
          <w:rFonts w:ascii="Times New Roman" w:hAnsi="Times New Roman"/>
        </w:rPr>
        <w:t xml:space="preserve"> rozszerzający K+P+R ocena dobra (4) </w:t>
      </w:r>
    </w:p>
    <w:p w:rsidR="003F1E2B" w:rsidRPr="00A065D6" w:rsidRDefault="00FE4510" w:rsidP="003F1E2B">
      <w:pPr>
        <w:spacing w:after="0"/>
        <w:jc w:val="both"/>
        <w:rPr>
          <w:rFonts w:ascii="Times New Roman" w:hAnsi="Times New Roman"/>
        </w:rPr>
      </w:pPr>
      <w:r>
        <w:rPr>
          <w:rFonts w:ascii="Times New Roman" w:hAnsi="Times New Roman"/>
        </w:rPr>
        <w:t>D:</w:t>
      </w:r>
      <w:r w:rsidR="003F1E2B" w:rsidRPr="00A065D6">
        <w:rPr>
          <w:rFonts w:ascii="Times New Roman" w:hAnsi="Times New Roman"/>
        </w:rPr>
        <w:t xml:space="preserve"> dopełniający K+P+R+D ocena bardzo dobra (5) </w:t>
      </w:r>
    </w:p>
    <w:p w:rsidR="003F1E2B" w:rsidRPr="00A065D6" w:rsidRDefault="00FE4510" w:rsidP="003F1E2B">
      <w:pPr>
        <w:spacing w:after="0"/>
        <w:jc w:val="both"/>
        <w:rPr>
          <w:rFonts w:ascii="Times New Roman" w:hAnsi="Times New Roman"/>
        </w:rPr>
      </w:pPr>
      <w:r>
        <w:rPr>
          <w:rFonts w:ascii="Times New Roman" w:hAnsi="Times New Roman"/>
        </w:rPr>
        <w:t>W:</w:t>
      </w:r>
      <w:bookmarkStart w:id="2" w:name="_GoBack"/>
      <w:bookmarkEnd w:id="2"/>
      <w:r w:rsidR="003F1E2B" w:rsidRPr="00A065D6">
        <w:rPr>
          <w:rFonts w:ascii="Times New Roman" w:hAnsi="Times New Roman"/>
        </w:rPr>
        <w:t xml:space="preserve"> wykraczający K+P+R+D+W ocena celująca (6) </w:t>
      </w:r>
    </w:p>
    <w:p w:rsidR="003F1E2B" w:rsidRPr="00A065D6" w:rsidRDefault="003F1E2B" w:rsidP="003F1E2B">
      <w:pPr>
        <w:numPr>
          <w:ilvl w:val="12"/>
          <w:numId w:val="0"/>
        </w:numPr>
        <w:spacing w:after="0" w:line="240" w:lineRule="auto"/>
        <w:rPr>
          <w:rFonts w:ascii="Times New Roman" w:hAnsi="Times New Roman"/>
          <w:b/>
        </w:rPr>
      </w:pPr>
    </w:p>
    <w:p w:rsidR="003F1E2B" w:rsidRPr="00A065D6" w:rsidRDefault="003F1E2B" w:rsidP="003F1E2B">
      <w:pPr>
        <w:numPr>
          <w:ilvl w:val="12"/>
          <w:numId w:val="0"/>
        </w:numPr>
        <w:spacing w:after="0" w:line="240" w:lineRule="auto"/>
        <w:jc w:val="center"/>
        <w:rPr>
          <w:rFonts w:ascii="Times New Roman" w:hAnsi="Times New Roman"/>
          <w:bCs/>
        </w:rPr>
      </w:pPr>
    </w:p>
    <w:p w:rsidR="003F1E2B" w:rsidRDefault="003F1E2B" w:rsidP="003F1E2B">
      <w:pPr>
        <w:numPr>
          <w:ilvl w:val="12"/>
          <w:numId w:val="0"/>
        </w:numPr>
        <w:spacing w:after="0" w:line="240" w:lineRule="auto"/>
        <w:rPr>
          <w:rFonts w:ascii="Times New Roman" w:hAnsi="Times New Roman"/>
          <w:bCs/>
        </w:rPr>
      </w:pPr>
    </w:p>
    <w:p w:rsidR="003F1E2B" w:rsidRDefault="003F1E2B" w:rsidP="003F1E2B">
      <w:pPr>
        <w:numPr>
          <w:ilvl w:val="12"/>
          <w:numId w:val="0"/>
        </w:numPr>
        <w:spacing w:after="0" w:line="240" w:lineRule="auto"/>
        <w:rPr>
          <w:rFonts w:ascii="Times New Roman" w:hAnsi="Times New Roman"/>
          <w:bCs/>
        </w:rPr>
      </w:pPr>
    </w:p>
    <w:p w:rsidR="003F1E2B" w:rsidRDefault="003F1E2B" w:rsidP="003F1E2B">
      <w:pPr>
        <w:numPr>
          <w:ilvl w:val="12"/>
          <w:numId w:val="0"/>
        </w:numPr>
        <w:spacing w:after="0" w:line="240" w:lineRule="auto"/>
        <w:rPr>
          <w:rFonts w:ascii="Times New Roman" w:hAnsi="Times New Roman"/>
          <w:bCs/>
        </w:rPr>
      </w:pPr>
    </w:p>
    <w:p w:rsidR="003F1E2B" w:rsidRDefault="003F1E2B" w:rsidP="003F1E2B">
      <w:pPr>
        <w:numPr>
          <w:ilvl w:val="12"/>
          <w:numId w:val="0"/>
        </w:numPr>
        <w:spacing w:after="0" w:line="240" w:lineRule="auto"/>
        <w:rPr>
          <w:rFonts w:ascii="Times New Roman" w:hAnsi="Times New Roman"/>
          <w:bCs/>
        </w:rPr>
      </w:pPr>
    </w:p>
    <w:p w:rsidR="003F1E2B" w:rsidRDefault="003F1E2B" w:rsidP="003F1E2B">
      <w:pPr>
        <w:numPr>
          <w:ilvl w:val="12"/>
          <w:numId w:val="0"/>
        </w:numPr>
        <w:spacing w:after="0" w:line="240" w:lineRule="auto"/>
        <w:rPr>
          <w:rFonts w:ascii="Times New Roman" w:hAnsi="Times New Roman"/>
          <w:bCs/>
        </w:rPr>
      </w:pPr>
    </w:p>
    <w:p w:rsidR="003F1E2B" w:rsidRDefault="003F1E2B" w:rsidP="003F1E2B">
      <w:pPr>
        <w:numPr>
          <w:ilvl w:val="12"/>
          <w:numId w:val="0"/>
        </w:numPr>
        <w:spacing w:after="0" w:line="240" w:lineRule="auto"/>
        <w:rPr>
          <w:rFonts w:ascii="Times New Roman" w:hAnsi="Times New Roman"/>
          <w:bCs/>
        </w:rPr>
      </w:pPr>
    </w:p>
    <w:p w:rsidR="007A7C6A" w:rsidRDefault="007A7C6A"/>
    <w:sectPr w:rsidR="007A7C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A4253"/>
    <w:multiLevelType w:val="hybridMultilevel"/>
    <w:tmpl w:val="03B827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57761757"/>
    <w:multiLevelType w:val="hybridMultilevel"/>
    <w:tmpl w:val="959E7590"/>
    <w:lvl w:ilvl="0" w:tplc="2F124BBA">
      <w:start w:val="1"/>
      <w:numFmt w:val="decimal"/>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E2B"/>
    <w:rsid w:val="00073210"/>
    <w:rsid w:val="003F1E2B"/>
    <w:rsid w:val="007A7C6A"/>
    <w:rsid w:val="0087046D"/>
    <w:rsid w:val="00C7713C"/>
    <w:rsid w:val="00C94D83"/>
    <w:rsid w:val="00CF6C06"/>
    <w:rsid w:val="00FE45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1E2B"/>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F1E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1E2B"/>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F1E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19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873</Words>
  <Characters>5243</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Marcin Stróż</cp:lastModifiedBy>
  <cp:revision>2</cp:revision>
  <dcterms:created xsi:type="dcterms:W3CDTF">2021-09-17T16:05:00Z</dcterms:created>
  <dcterms:modified xsi:type="dcterms:W3CDTF">2021-09-17T16:05:00Z</dcterms:modified>
</cp:coreProperties>
</file>